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四川省首届短视频作品推选活动报名表</w:t>
      </w:r>
    </w:p>
    <w:tbl>
      <w:tblPr>
        <w:tblStyle w:val="5"/>
        <w:tblpPr w:leftFromText="180" w:rightFromText="180" w:vertAnchor="text" w:horzAnchor="page" w:tblpX="1710" w:tblpY="577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7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64" w:type="dxa"/>
          </w:tcPr>
          <w:p>
            <w:pPr>
              <w:spacing w:line="600" w:lineRule="exact"/>
              <w:contextualSpacing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姓    名</w:t>
            </w:r>
          </w:p>
        </w:tc>
        <w:tc>
          <w:tcPr>
            <w:tcW w:w="7036" w:type="dxa"/>
          </w:tcPr>
          <w:p>
            <w:pPr>
              <w:spacing w:line="600" w:lineRule="exact"/>
              <w:contextualSpacing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64" w:type="dxa"/>
          </w:tcPr>
          <w:p>
            <w:pPr>
              <w:spacing w:line="600" w:lineRule="exact"/>
              <w:contextualSpacing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工作单位</w:t>
            </w:r>
          </w:p>
        </w:tc>
        <w:tc>
          <w:tcPr>
            <w:tcW w:w="7036" w:type="dxa"/>
          </w:tcPr>
          <w:p>
            <w:pPr>
              <w:spacing w:line="600" w:lineRule="exact"/>
              <w:contextualSpacing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64" w:type="dxa"/>
          </w:tcPr>
          <w:p>
            <w:pPr>
              <w:spacing w:line="600" w:lineRule="exact"/>
              <w:contextualSpacing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7036" w:type="dxa"/>
          </w:tcPr>
          <w:p>
            <w:pPr>
              <w:spacing w:line="600" w:lineRule="exact"/>
              <w:contextualSpacing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4" w:type="dxa"/>
          </w:tcPr>
          <w:p>
            <w:pPr>
              <w:spacing w:line="600" w:lineRule="exact"/>
              <w:contextualSpacing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联系方式</w:t>
            </w:r>
          </w:p>
        </w:tc>
        <w:tc>
          <w:tcPr>
            <w:tcW w:w="7036" w:type="dxa"/>
          </w:tcPr>
          <w:p>
            <w:pPr>
              <w:spacing w:line="600" w:lineRule="exact"/>
              <w:contextualSpacing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64" w:type="dxa"/>
          </w:tcPr>
          <w:p>
            <w:pPr>
              <w:spacing w:line="600" w:lineRule="exact"/>
              <w:contextualSpacing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邮    箱</w:t>
            </w:r>
          </w:p>
        </w:tc>
        <w:tc>
          <w:tcPr>
            <w:tcW w:w="7036" w:type="dxa"/>
          </w:tcPr>
          <w:p>
            <w:pPr>
              <w:spacing w:line="600" w:lineRule="exact"/>
              <w:contextualSpacing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764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参与赛道</w:t>
            </w:r>
          </w:p>
        </w:tc>
        <w:tc>
          <w:tcPr>
            <w:tcW w:w="7036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 xml:space="preserve">蜀中焕新颜    □巴蜀兄弟伙    □四川文艺范    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>四川烟火味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8800" w:type="dxa"/>
            <w:gridSpan w:val="2"/>
          </w:tcPr>
          <w:p>
            <w:pPr>
              <w:spacing w:line="600" w:lineRule="exact"/>
              <w:contextualSpacing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作品说明（</w:t>
            </w: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en-US" w:eastAsia="zh-CN"/>
              </w:rPr>
              <w:t>300字内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）：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8800" w:type="dxa"/>
            <w:gridSpan w:val="2"/>
          </w:tcPr>
          <w:p>
            <w:pPr>
              <w:spacing w:line="240" w:lineRule="auto"/>
              <w:contextualSpacing/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投稿人或单位名称（盖章）：</w:t>
            </w:r>
          </w:p>
          <w:p>
            <w:pPr>
              <w:spacing w:line="600" w:lineRule="exact"/>
              <w:contextualSpacing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填报日期 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contextualSpacing/>
        <w:jc w:val="left"/>
        <w:textAlignment w:val="auto"/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contextualSpacing/>
        <w:jc w:val="left"/>
        <w:textAlignment w:val="auto"/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contextualSpacing/>
        <w:jc w:val="left"/>
        <w:textAlignment w:val="auto"/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参赛须知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contextualSpacing/>
        <w:jc w:val="left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参选单位（团体或机构）或个人均要带话题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#蜀都乐生活创作挑战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在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抖音平台“四川省首届短视频作品推选活动”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挑战页面上传作品。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contextualSpacing/>
        <w:jc w:val="left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请将扫描版报名表（签字或盖章）、参赛承诺函（签字或盖章）、投稿视频发送至大赛主办方邮箱scwsb2020@163.com，邮件命名规则：姓名（或单位名称）+作品名称+参与主题。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contextualSpacing/>
        <w:jc w:val="left"/>
        <w:textAlignment w:val="auto"/>
        <w:rPr>
          <w:rFonts w:hint="default" w:ascii="仿宋_GB2312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投稿人填报信息真实有效，遵守本次活动相关规则及有关规定。</w:t>
      </w: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承诺及授权函</w:t>
      </w: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本人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本单位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）在充分知晓并自愿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接受“四川省首届短视频作品推选活动”的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相关规则前提下，了解并接受以下条款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4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知识产权保护：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4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1.投稿人投稿作品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不得侵犯其他第三方的专利权、著作权、商标权、名誉权或其他任何合法权益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4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2.投稿人投稿作品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所包含的任何文字、图片、图形资料，均受版权、商标权和其它所有权的法律保护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4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C0C0C"/>
          <w:sz w:val="32"/>
          <w:szCs w:val="32"/>
          <w:lang w:val="en-US" w:eastAsia="zh-CN"/>
        </w:rPr>
        <w:t>3.针对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投稿人投稿作品，</w:t>
      </w:r>
      <w:r>
        <w:rPr>
          <w:rFonts w:hint="eastAsia" w:ascii="方正仿宋简体" w:hAnsi="方正仿宋简体" w:eastAsia="方正仿宋简体" w:cs="方正仿宋简体"/>
          <w:color w:val="0C0C0C"/>
          <w:sz w:val="32"/>
          <w:szCs w:val="32"/>
          <w:lang w:eastAsia="zh-CN"/>
        </w:rPr>
        <w:t>活动</w:t>
      </w:r>
      <w:r>
        <w:rPr>
          <w:rFonts w:hint="eastAsia" w:ascii="方正仿宋简体" w:hAnsi="方正仿宋简体" w:eastAsia="方正仿宋简体" w:cs="方正仿宋简体"/>
          <w:color w:val="0C0C0C"/>
          <w:sz w:val="32"/>
          <w:szCs w:val="32"/>
        </w:rPr>
        <w:t>主办方</w:t>
      </w:r>
      <w:r>
        <w:rPr>
          <w:rFonts w:hint="eastAsia" w:ascii="方正仿宋简体" w:hAnsi="方正仿宋简体" w:eastAsia="方正仿宋简体" w:cs="方正仿宋简体"/>
          <w:color w:val="0C0C0C"/>
          <w:sz w:val="32"/>
          <w:szCs w:val="32"/>
          <w:lang w:val="en-US" w:eastAsia="zh-CN"/>
        </w:rPr>
        <w:t>或主办方指定机构</w:t>
      </w:r>
      <w:r>
        <w:rPr>
          <w:rFonts w:hint="eastAsia" w:ascii="方正仿宋简体" w:hAnsi="方正仿宋简体" w:eastAsia="方正仿宋简体" w:cs="方正仿宋简体"/>
          <w:color w:val="0C0C0C"/>
          <w:sz w:val="32"/>
          <w:szCs w:val="32"/>
        </w:rPr>
        <w:t>享有对作品进行知识产权保护申请、再设计、生产、展览、出版、</w:t>
      </w:r>
      <w:r>
        <w:rPr>
          <w:rFonts w:hint="eastAsia" w:ascii="方正仿宋简体" w:hAnsi="方正仿宋简体" w:eastAsia="方正仿宋简体" w:cs="方正仿宋简体"/>
          <w:color w:val="0C0C0C"/>
          <w:sz w:val="32"/>
          <w:szCs w:val="32"/>
          <w:lang w:val="en-US" w:eastAsia="zh-CN"/>
        </w:rPr>
        <w:t>宣</w:t>
      </w:r>
      <w:r>
        <w:rPr>
          <w:rFonts w:hint="eastAsia" w:ascii="方正仿宋简体" w:hAnsi="方正仿宋简体" w:eastAsia="方正仿宋简体" w:cs="方正仿宋简体"/>
          <w:color w:val="0C0C0C"/>
          <w:sz w:val="32"/>
          <w:szCs w:val="32"/>
        </w:rPr>
        <w:t>发</w:t>
      </w:r>
      <w:r>
        <w:rPr>
          <w:rFonts w:hint="eastAsia" w:ascii="方正仿宋简体" w:hAnsi="方正仿宋简体" w:eastAsia="方正仿宋简体" w:cs="方正仿宋简体"/>
          <w:color w:val="0C0C0C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0C0C0C"/>
          <w:sz w:val="32"/>
          <w:szCs w:val="32"/>
          <w:lang w:val="en-US" w:eastAsia="zh-CN"/>
        </w:rPr>
        <w:t>修改、复制、发行、信息网络传播、许可他人使用</w:t>
      </w:r>
      <w:r>
        <w:rPr>
          <w:rFonts w:hint="eastAsia" w:ascii="方正仿宋简体" w:hAnsi="方正仿宋简体" w:eastAsia="方正仿宋简体" w:cs="方正仿宋简体"/>
          <w:color w:val="0C0C0C"/>
          <w:sz w:val="32"/>
          <w:szCs w:val="32"/>
        </w:rPr>
        <w:t>等各项权益。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4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免责说明：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4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对于因不可抗力或不能控制的原因影响到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征集活动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的举办，主办单位不承担任何责任，但将尽力减少因此而给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投稿人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造成的损失和影响。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4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因参加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本活动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而产生的法律后果（包括但不限于侵犯第三人专利权、著作权、商标权、肖像权、名誉权和隐私权等）由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投稿人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承担，主办单位对此不承担任何法律责任。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4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4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承诺人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或单位名称（签字盖章）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4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承诺人（或法人）身份证号：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4" w:lineRule="exact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42009"/>
    <w:rsid w:val="68C50F5C"/>
    <w:rsid w:val="6CE67EE6"/>
    <w:rsid w:val="733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标题 Char"/>
    <w:basedOn w:val="6"/>
    <w:link w:val="4"/>
    <w:qFormat/>
    <w:uiPriority w:val="10"/>
    <w:rPr>
      <w:rFonts w:ascii="Cambria" w:hAnsi="Cambria" w:eastAsia="宋体" w:cs="宋体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2535</Words>
  <Characters>2663</Characters>
  <Paragraphs>103</Paragraphs>
  <TotalTime>12</TotalTime>
  <ScaleCrop>false</ScaleCrop>
  <LinksUpToDate>false</LinksUpToDate>
  <CharactersWithSpaces>2864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2021-05-06T08:28:00Z</dcterms:created>
  <dc:creator>duyulu</dc:creator>
  <cp:lastModifiedBy>feige</cp:lastModifiedBy>
  <dcterms:modified xsi:type="dcterms:W3CDTF">2021-11-30T04:04:58Z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6121E49BF76A46EFA0766A11E2F1ACD6</vt:lpwstr>
  </property>
</Properties>
</file>