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05E1" w14:textId="77777777" w:rsidR="001E62A7" w:rsidRDefault="00C602FD">
      <w:pPr>
        <w:pStyle w:val="a3"/>
        <w:ind w:left="102"/>
        <w:rPr>
          <w:lang w:eastAsia="zh-CN"/>
        </w:rPr>
      </w:pPr>
      <w:r>
        <w:rPr>
          <w:lang w:eastAsia="zh-CN"/>
        </w:rPr>
        <w:t>附件 1：</w:t>
      </w:r>
      <w:r>
        <w:rPr>
          <w:w w:val="99"/>
          <w:lang w:eastAsia="zh-CN"/>
        </w:rPr>
        <w:t xml:space="preserve"> </w:t>
      </w:r>
    </w:p>
    <w:p w14:paraId="0D1CA7DD" w14:textId="77777777" w:rsidR="00A2435A" w:rsidRDefault="00A2435A">
      <w:pPr>
        <w:pStyle w:val="a3"/>
        <w:ind w:left="4548" w:right="4066"/>
        <w:jc w:val="center"/>
        <w:rPr>
          <w:lang w:eastAsia="zh-CN"/>
        </w:rPr>
      </w:pPr>
      <w:r>
        <w:rPr>
          <w:rFonts w:hint="eastAsia"/>
          <w:lang w:eastAsia="zh-CN"/>
        </w:rPr>
        <w:t>西南财经大学天府</w:t>
      </w:r>
      <w:r w:rsidR="00C602FD">
        <w:rPr>
          <w:lang w:eastAsia="zh-CN"/>
        </w:rPr>
        <w:t>学院</w:t>
      </w:r>
    </w:p>
    <w:p w14:paraId="3A15933B" w14:textId="1F607DAA" w:rsidR="001E62A7" w:rsidRDefault="00C602FD">
      <w:pPr>
        <w:pStyle w:val="a3"/>
        <w:ind w:left="4548" w:right="4066"/>
        <w:jc w:val="center"/>
        <w:rPr>
          <w:lang w:eastAsia="zh-CN"/>
        </w:rPr>
      </w:pPr>
      <w:r>
        <w:rPr>
          <w:lang w:eastAsia="zh-CN"/>
        </w:rPr>
        <w:t xml:space="preserve"> 2022年新生入学收</w:t>
      </w:r>
      <w:r w:rsidR="00A2435A">
        <w:rPr>
          <w:rFonts w:hint="eastAsia"/>
          <w:lang w:eastAsia="zh-CN"/>
        </w:rPr>
        <w:t>费一览表</w:t>
      </w:r>
      <w:r>
        <w:rPr>
          <w:w w:val="99"/>
          <w:lang w:eastAsia="zh-CN"/>
        </w:rPr>
        <w:t xml:space="preserve"> </w:t>
      </w:r>
    </w:p>
    <w:p w14:paraId="68BE11D4" w14:textId="77777777" w:rsidR="001E62A7" w:rsidRDefault="001E62A7">
      <w:pPr>
        <w:spacing w:before="5"/>
        <w:rPr>
          <w:b/>
          <w:sz w:val="10"/>
          <w:lang w:eastAsia="zh-CN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276"/>
        <w:gridCol w:w="7796"/>
        <w:gridCol w:w="2265"/>
        <w:gridCol w:w="708"/>
      </w:tblGrid>
      <w:tr w:rsidR="001E62A7" w14:paraId="62655BDB" w14:textId="77777777" w:rsidTr="006D19BF">
        <w:trPr>
          <w:trHeight w:val="311"/>
        </w:trPr>
        <w:tc>
          <w:tcPr>
            <w:tcW w:w="1602" w:type="dxa"/>
          </w:tcPr>
          <w:p w14:paraId="5EBED239" w14:textId="4F1C14D6" w:rsidR="001E62A7" w:rsidRPr="006D19BF" w:rsidRDefault="00C602FD">
            <w:pPr>
              <w:pStyle w:val="TableParagraph"/>
              <w:spacing w:before="27"/>
              <w:ind w:left="470"/>
              <w:rPr>
                <w:b/>
                <w:bCs/>
                <w:sz w:val="20"/>
              </w:rPr>
            </w:pPr>
            <w:proofErr w:type="spellStart"/>
            <w:r w:rsidRPr="006D19BF">
              <w:rPr>
                <w:b/>
                <w:bCs/>
                <w:sz w:val="20"/>
              </w:rPr>
              <w:t>收费项目</w:t>
            </w:r>
            <w:proofErr w:type="spellEnd"/>
          </w:p>
        </w:tc>
        <w:tc>
          <w:tcPr>
            <w:tcW w:w="9072" w:type="dxa"/>
            <w:gridSpan w:val="2"/>
          </w:tcPr>
          <w:p w14:paraId="5993B73D" w14:textId="3B12409C" w:rsidR="001E62A7" w:rsidRPr="006D19BF" w:rsidRDefault="006D19BF" w:rsidP="006D19BF">
            <w:pPr>
              <w:pStyle w:val="TableParagraph"/>
              <w:spacing w:before="27"/>
              <w:ind w:left="4347" w:right="353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  <w:lang w:eastAsia="zh-CN"/>
              </w:rPr>
              <w:t>专业及明细</w:t>
            </w:r>
          </w:p>
        </w:tc>
        <w:tc>
          <w:tcPr>
            <w:tcW w:w="2265" w:type="dxa"/>
          </w:tcPr>
          <w:p w14:paraId="12E97388" w14:textId="77777777" w:rsidR="001E62A7" w:rsidRPr="006D19BF" w:rsidRDefault="00C602FD">
            <w:pPr>
              <w:pStyle w:val="TableParagraph"/>
              <w:spacing w:before="22"/>
              <w:ind w:left="99" w:right="89"/>
              <w:jc w:val="center"/>
              <w:rPr>
                <w:b/>
                <w:bCs/>
                <w:sz w:val="21"/>
              </w:rPr>
            </w:pPr>
            <w:proofErr w:type="spellStart"/>
            <w:r w:rsidRPr="006D19BF">
              <w:rPr>
                <w:b/>
                <w:bCs/>
                <w:sz w:val="21"/>
              </w:rPr>
              <w:t>收费标准</w:t>
            </w:r>
            <w:proofErr w:type="spellEnd"/>
          </w:p>
        </w:tc>
        <w:tc>
          <w:tcPr>
            <w:tcW w:w="708" w:type="dxa"/>
          </w:tcPr>
          <w:p w14:paraId="2101F01D" w14:textId="77777777" w:rsidR="001E62A7" w:rsidRDefault="001E62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435A" w14:paraId="115D2958" w14:textId="77777777" w:rsidTr="006D19BF">
        <w:trPr>
          <w:trHeight w:val="935"/>
        </w:trPr>
        <w:tc>
          <w:tcPr>
            <w:tcW w:w="1602" w:type="dxa"/>
            <w:vMerge w:val="restart"/>
          </w:tcPr>
          <w:p w14:paraId="6581B9CC" w14:textId="77777777" w:rsidR="00A2435A" w:rsidRPr="00FC0DC1" w:rsidRDefault="00A2435A">
            <w:pPr>
              <w:pStyle w:val="TableParagraph"/>
              <w:spacing w:before="3"/>
              <w:rPr>
                <w:b/>
                <w:bCs/>
                <w:sz w:val="27"/>
                <w:lang w:eastAsia="zh-CN"/>
              </w:rPr>
            </w:pPr>
          </w:p>
          <w:p w14:paraId="3CC1ADC3" w14:textId="77777777" w:rsidR="00A2435A" w:rsidRPr="00FC0DC1" w:rsidRDefault="00A2435A">
            <w:pPr>
              <w:pStyle w:val="TableParagraph"/>
              <w:ind w:left="669"/>
              <w:rPr>
                <w:b/>
                <w:bCs/>
                <w:sz w:val="20"/>
                <w:lang w:eastAsia="zh-CN"/>
              </w:rPr>
            </w:pPr>
            <w:r w:rsidRPr="00FC0DC1">
              <w:rPr>
                <w:b/>
                <w:bCs/>
                <w:sz w:val="20"/>
                <w:lang w:eastAsia="zh-CN"/>
              </w:rPr>
              <w:t xml:space="preserve">学费 </w:t>
            </w:r>
          </w:p>
          <w:p w14:paraId="6D33E5D5" w14:textId="77777777" w:rsidR="00A2435A" w:rsidRPr="00FC0DC1" w:rsidRDefault="00A2435A">
            <w:pPr>
              <w:pStyle w:val="TableParagraph"/>
              <w:spacing w:before="56" w:line="292" w:lineRule="auto"/>
              <w:ind w:left="669" w:right="261" w:hanging="401"/>
              <w:rPr>
                <w:b/>
                <w:bCs/>
                <w:sz w:val="20"/>
                <w:lang w:eastAsia="zh-CN"/>
              </w:rPr>
            </w:pPr>
            <w:r w:rsidRPr="00FC0DC1">
              <w:rPr>
                <w:b/>
                <w:bCs/>
                <w:sz w:val="20"/>
                <w:lang w:eastAsia="zh-CN"/>
              </w:rPr>
              <w:t>（</w:t>
            </w:r>
            <w:r w:rsidRPr="00FC0DC1">
              <w:rPr>
                <w:b/>
                <w:bCs/>
                <w:spacing w:val="-4"/>
                <w:sz w:val="20"/>
                <w:lang w:eastAsia="zh-CN"/>
              </w:rPr>
              <w:t>本科、专升</w:t>
            </w:r>
            <w:r w:rsidRPr="00FC0DC1">
              <w:rPr>
                <w:b/>
                <w:bCs/>
                <w:sz w:val="20"/>
                <w:lang w:eastAsia="zh-CN"/>
              </w:rPr>
              <w:t>本）</w:t>
            </w:r>
          </w:p>
        </w:tc>
        <w:tc>
          <w:tcPr>
            <w:tcW w:w="9072" w:type="dxa"/>
            <w:gridSpan w:val="2"/>
          </w:tcPr>
          <w:p w14:paraId="0BF5CB06" w14:textId="49B2A4BF" w:rsidR="00A2435A" w:rsidRDefault="00FC0DC1">
            <w:pPr>
              <w:pStyle w:val="TableParagraph"/>
              <w:spacing w:line="255" w:lineRule="exact"/>
              <w:ind w:left="107"/>
              <w:rPr>
                <w:sz w:val="20"/>
                <w:lang w:eastAsia="zh-CN"/>
              </w:rPr>
            </w:pPr>
            <w:r w:rsidRPr="00FC0DC1">
              <w:rPr>
                <w:rFonts w:hint="eastAsia"/>
                <w:sz w:val="20"/>
                <w:lang w:eastAsia="zh-CN"/>
              </w:rPr>
              <w:t>会计学、审计学、财务管理、金融学、金融工程、国际经济与贸易、资产评估、计算机科学与技术、信息管理与信息系统、数字媒体技术、智能科学与技术、物联网工程、人力资源管理、旅游管理、物流管理、市场营销、农村区域发展、大数据管理与应用、应急管理、建筑学、工程造价、工程管理、建筑电气与智能化、工程审计、英语、法语、西班牙语、学前教育、小学教育、社会工作、健康服务与管理、护理学、康复治疗学、网络与新媒体、艺术教育</w:t>
            </w:r>
          </w:p>
        </w:tc>
        <w:tc>
          <w:tcPr>
            <w:tcW w:w="2265" w:type="dxa"/>
            <w:vAlign w:val="center"/>
          </w:tcPr>
          <w:p w14:paraId="434BFAD7" w14:textId="1BE88904" w:rsidR="00A2435A" w:rsidRDefault="00A2435A">
            <w:pPr>
              <w:pStyle w:val="TableParagraph"/>
              <w:ind w:left="99" w:right="91"/>
              <w:jc w:val="center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17000</w:t>
            </w:r>
            <w:r>
              <w:rPr>
                <w:sz w:val="21"/>
              </w:rPr>
              <w:t>元</w:t>
            </w:r>
            <w:r>
              <w:rPr>
                <w:rFonts w:ascii="Times New Roman" w:eastAsia="Times New Roman"/>
                <w:sz w:val="21"/>
              </w:rPr>
              <w:t>/</w:t>
            </w:r>
            <w:proofErr w:type="spellStart"/>
            <w:proofErr w:type="gramStart"/>
            <w:r>
              <w:rPr>
                <w:sz w:val="21"/>
              </w:rPr>
              <w:t>年</w:t>
            </w:r>
            <w:r>
              <w:rPr>
                <w:rFonts w:ascii="Times New Roman" w:eastAsia="Times New Roman"/>
                <w:sz w:val="21"/>
              </w:rPr>
              <w:t>.</w:t>
            </w:r>
            <w:r>
              <w:rPr>
                <w:sz w:val="21"/>
              </w:rPr>
              <w:t>人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14:paraId="54E2F46E" w14:textId="22DFFCC3" w:rsidR="00A2435A" w:rsidRDefault="00A2435A">
            <w:pPr>
              <w:pStyle w:val="TableParagraph"/>
              <w:rPr>
                <w:b/>
                <w:sz w:val="20"/>
              </w:rPr>
            </w:pPr>
          </w:p>
          <w:p w14:paraId="21C7F023" w14:textId="77777777" w:rsidR="00A2435A" w:rsidRDefault="00A2435A">
            <w:pPr>
              <w:pStyle w:val="TableParagraph"/>
              <w:rPr>
                <w:b/>
                <w:sz w:val="20"/>
              </w:rPr>
            </w:pPr>
          </w:p>
          <w:p w14:paraId="0E542FD5" w14:textId="77777777" w:rsidR="00A2435A" w:rsidRDefault="00A2435A">
            <w:pPr>
              <w:pStyle w:val="TableParagraph"/>
              <w:rPr>
                <w:b/>
                <w:sz w:val="20"/>
              </w:rPr>
            </w:pPr>
          </w:p>
          <w:p w14:paraId="4EBBABEF" w14:textId="77777777" w:rsidR="00A2435A" w:rsidRDefault="00A2435A">
            <w:pPr>
              <w:pStyle w:val="TableParagraph"/>
              <w:rPr>
                <w:b/>
                <w:sz w:val="20"/>
              </w:rPr>
            </w:pPr>
          </w:p>
          <w:p w14:paraId="10BFDA73" w14:textId="77777777" w:rsidR="00A2435A" w:rsidRDefault="00A2435A">
            <w:pPr>
              <w:pStyle w:val="TableParagraph"/>
              <w:rPr>
                <w:b/>
                <w:sz w:val="20"/>
              </w:rPr>
            </w:pPr>
          </w:p>
          <w:p w14:paraId="2B2C3376" w14:textId="77777777" w:rsidR="00A2435A" w:rsidRDefault="00A2435A">
            <w:pPr>
              <w:pStyle w:val="TableParagraph"/>
              <w:rPr>
                <w:b/>
                <w:sz w:val="27"/>
              </w:rPr>
            </w:pPr>
          </w:p>
          <w:p w14:paraId="59BF0CDC" w14:textId="77777777" w:rsidR="00A2435A" w:rsidRDefault="00A2435A">
            <w:pPr>
              <w:pStyle w:val="TableParagraph"/>
              <w:spacing w:before="1" w:line="556" w:lineRule="auto"/>
              <w:ind w:left="246" w:right="238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必缴项目</w:t>
            </w:r>
            <w:proofErr w:type="spellEnd"/>
          </w:p>
        </w:tc>
      </w:tr>
      <w:tr w:rsidR="00A2435A" w14:paraId="4C331B0D" w14:textId="77777777" w:rsidTr="006D19BF">
        <w:trPr>
          <w:trHeight w:val="311"/>
        </w:trPr>
        <w:tc>
          <w:tcPr>
            <w:tcW w:w="1602" w:type="dxa"/>
            <w:vMerge/>
            <w:tcBorders>
              <w:top w:val="nil"/>
            </w:tcBorders>
          </w:tcPr>
          <w:p w14:paraId="3E07CB24" w14:textId="77777777" w:rsidR="00A2435A" w:rsidRPr="00FC0DC1" w:rsidRDefault="00A2435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72" w:type="dxa"/>
            <w:gridSpan w:val="2"/>
          </w:tcPr>
          <w:p w14:paraId="4C090A6E" w14:textId="1ABF91BD" w:rsidR="00A2435A" w:rsidRDefault="00FC0DC1">
            <w:pPr>
              <w:pStyle w:val="TableParagraph"/>
              <w:spacing w:before="28"/>
              <w:ind w:left="107"/>
              <w:rPr>
                <w:sz w:val="20"/>
                <w:lang w:eastAsia="zh-CN"/>
              </w:rPr>
            </w:pPr>
            <w:r w:rsidRPr="00FC0DC1">
              <w:rPr>
                <w:rFonts w:hint="eastAsia"/>
                <w:sz w:val="20"/>
                <w:lang w:eastAsia="zh-CN"/>
              </w:rPr>
              <w:t>环境设计、视觉传达设计、产品设计、数字媒体艺术</w:t>
            </w:r>
            <w:r w:rsidR="004C2F82">
              <w:rPr>
                <w:rFonts w:hint="eastAsia"/>
                <w:sz w:val="20"/>
                <w:lang w:eastAsia="zh-CN"/>
              </w:rPr>
              <w:t>、</w:t>
            </w:r>
            <w:r w:rsidR="004C2F82" w:rsidRPr="00FC0DC1">
              <w:rPr>
                <w:rFonts w:hint="eastAsia"/>
                <w:sz w:val="20"/>
                <w:lang w:eastAsia="zh-CN"/>
              </w:rPr>
              <w:t>体育教育</w:t>
            </w:r>
          </w:p>
        </w:tc>
        <w:tc>
          <w:tcPr>
            <w:tcW w:w="2265" w:type="dxa"/>
            <w:vAlign w:val="center"/>
          </w:tcPr>
          <w:p w14:paraId="11E1FC73" w14:textId="356B48BF" w:rsidR="00A2435A" w:rsidRDefault="00A2435A">
            <w:pPr>
              <w:pStyle w:val="TableParagraph"/>
              <w:spacing w:before="22"/>
              <w:ind w:left="99" w:right="91"/>
              <w:jc w:val="center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20</w:t>
            </w:r>
            <w:r>
              <w:rPr>
                <w:rFonts w:ascii="Times New Roman" w:eastAsia="Times New Roman"/>
                <w:sz w:val="21"/>
              </w:rPr>
              <w:t xml:space="preserve">000 </w:t>
            </w:r>
            <w:r>
              <w:rPr>
                <w:sz w:val="21"/>
              </w:rPr>
              <w:t>元</w:t>
            </w:r>
            <w:r>
              <w:rPr>
                <w:rFonts w:ascii="Times New Roman" w:eastAsia="Times New Roman"/>
                <w:sz w:val="21"/>
              </w:rPr>
              <w:t>/</w:t>
            </w:r>
            <w:proofErr w:type="spellStart"/>
            <w:proofErr w:type="gramStart"/>
            <w:r>
              <w:rPr>
                <w:sz w:val="21"/>
              </w:rPr>
              <w:t>年</w:t>
            </w:r>
            <w:r>
              <w:rPr>
                <w:rFonts w:ascii="Times New Roman" w:eastAsia="Times New Roman"/>
                <w:sz w:val="21"/>
              </w:rPr>
              <w:t>.</w:t>
            </w:r>
            <w:r>
              <w:rPr>
                <w:sz w:val="21"/>
              </w:rPr>
              <w:t>人</w:t>
            </w:r>
            <w:proofErr w:type="spellEnd"/>
            <w:proofErr w:type="gramEnd"/>
          </w:p>
        </w:tc>
        <w:tc>
          <w:tcPr>
            <w:tcW w:w="708" w:type="dxa"/>
            <w:vMerge/>
          </w:tcPr>
          <w:p w14:paraId="259E7D21" w14:textId="77777777" w:rsidR="00A2435A" w:rsidRDefault="00A2435A">
            <w:pPr>
              <w:rPr>
                <w:sz w:val="2"/>
                <w:szCs w:val="2"/>
              </w:rPr>
            </w:pPr>
          </w:p>
        </w:tc>
      </w:tr>
      <w:tr w:rsidR="00A2435A" w14:paraId="1D9A0A09" w14:textId="77777777" w:rsidTr="006D19BF">
        <w:trPr>
          <w:trHeight w:val="311"/>
        </w:trPr>
        <w:tc>
          <w:tcPr>
            <w:tcW w:w="1602" w:type="dxa"/>
            <w:vMerge w:val="restart"/>
          </w:tcPr>
          <w:p w14:paraId="36013BF7" w14:textId="77777777" w:rsidR="00A2435A" w:rsidRPr="00FC0DC1" w:rsidRDefault="00A2435A">
            <w:pPr>
              <w:pStyle w:val="TableParagraph"/>
              <w:spacing w:before="30"/>
              <w:ind w:left="429" w:right="417"/>
              <w:jc w:val="center"/>
              <w:rPr>
                <w:b/>
                <w:bCs/>
                <w:sz w:val="20"/>
                <w:lang w:eastAsia="zh-CN"/>
              </w:rPr>
            </w:pPr>
            <w:r w:rsidRPr="00FC0DC1">
              <w:rPr>
                <w:b/>
                <w:bCs/>
                <w:sz w:val="20"/>
                <w:lang w:eastAsia="zh-CN"/>
              </w:rPr>
              <w:t>学费</w:t>
            </w:r>
          </w:p>
          <w:p w14:paraId="68665110" w14:textId="77777777" w:rsidR="00A2435A" w:rsidRPr="00FC0DC1" w:rsidRDefault="00A2435A">
            <w:pPr>
              <w:pStyle w:val="TableParagraph"/>
              <w:spacing w:before="42"/>
              <w:ind w:left="429" w:right="420"/>
              <w:jc w:val="center"/>
              <w:rPr>
                <w:b/>
                <w:bCs/>
                <w:sz w:val="20"/>
                <w:lang w:eastAsia="zh-CN"/>
              </w:rPr>
            </w:pPr>
            <w:r w:rsidRPr="00FC0DC1">
              <w:rPr>
                <w:b/>
                <w:bCs/>
                <w:sz w:val="20"/>
                <w:lang w:eastAsia="zh-CN"/>
              </w:rPr>
              <w:t>（专科）</w:t>
            </w:r>
          </w:p>
        </w:tc>
        <w:tc>
          <w:tcPr>
            <w:tcW w:w="9072" w:type="dxa"/>
            <w:gridSpan w:val="2"/>
          </w:tcPr>
          <w:p w14:paraId="3840C6F4" w14:textId="6F26FA0D" w:rsidR="00A2435A" w:rsidRDefault="00FC0DC1">
            <w:pPr>
              <w:pStyle w:val="TableParagraph"/>
              <w:spacing w:before="28"/>
              <w:ind w:left="107"/>
              <w:rPr>
                <w:sz w:val="20"/>
                <w:lang w:eastAsia="zh-CN"/>
              </w:rPr>
            </w:pPr>
            <w:r w:rsidRPr="00FC0DC1">
              <w:rPr>
                <w:rFonts w:hint="eastAsia"/>
                <w:sz w:val="20"/>
                <w:lang w:eastAsia="zh-CN"/>
              </w:rPr>
              <w:t>大数据与会计、大数据与财务管理、大数据与审计、财税大数据应用、金融服务与管理、证券实务、跨境电子商务、资产评估与管理、嵌入式技术应用、移动应用开发、大数据技术、软件技术、人工智能技术应用、连锁经营与管理、市场营销、旅游管理、商务数据分析与应用、建筑设计、建筑电气工程技术、建设工程管理、工程造价、学前教育、早期教育、商务日语、智慧健康养老服务与管理、社区康复、护理、建筑室内设计、建筑动画技术</w:t>
            </w:r>
          </w:p>
        </w:tc>
        <w:tc>
          <w:tcPr>
            <w:tcW w:w="2265" w:type="dxa"/>
            <w:vAlign w:val="center"/>
          </w:tcPr>
          <w:p w14:paraId="281D46F3" w14:textId="2FFA5B31" w:rsidR="00A2435A" w:rsidRDefault="00A2435A">
            <w:pPr>
              <w:pStyle w:val="TableParagraph"/>
              <w:spacing w:before="22"/>
              <w:ind w:left="99" w:right="91"/>
              <w:jc w:val="center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16000</w:t>
            </w:r>
            <w:r>
              <w:rPr>
                <w:sz w:val="21"/>
              </w:rPr>
              <w:t>元</w:t>
            </w:r>
            <w:r>
              <w:rPr>
                <w:rFonts w:ascii="Times New Roman" w:eastAsia="Times New Roman"/>
                <w:sz w:val="21"/>
              </w:rPr>
              <w:t>/</w:t>
            </w:r>
            <w:proofErr w:type="spellStart"/>
            <w:proofErr w:type="gramStart"/>
            <w:r>
              <w:rPr>
                <w:sz w:val="21"/>
              </w:rPr>
              <w:t>年</w:t>
            </w:r>
            <w:r>
              <w:rPr>
                <w:rFonts w:ascii="Times New Roman" w:eastAsia="Times New Roman"/>
                <w:sz w:val="21"/>
              </w:rPr>
              <w:t>.</w:t>
            </w:r>
            <w:r>
              <w:rPr>
                <w:sz w:val="21"/>
              </w:rPr>
              <w:t>人</w:t>
            </w:r>
            <w:proofErr w:type="spellEnd"/>
            <w:proofErr w:type="gramEnd"/>
          </w:p>
        </w:tc>
        <w:tc>
          <w:tcPr>
            <w:tcW w:w="708" w:type="dxa"/>
            <w:vMerge/>
          </w:tcPr>
          <w:p w14:paraId="0637969F" w14:textId="77777777" w:rsidR="00A2435A" w:rsidRDefault="00A2435A">
            <w:pPr>
              <w:rPr>
                <w:sz w:val="2"/>
                <w:szCs w:val="2"/>
              </w:rPr>
            </w:pPr>
          </w:p>
        </w:tc>
      </w:tr>
      <w:tr w:rsidR="00A2435A" w14:paraId="06D2547E" w14:textId="77777777" w:rsidTr="006D19BF">
        <w:trPr>
          <w:trHeight w:val="313"/>
        </w:trPr>
        <w:tc>
          <w:tcPr>
            <w:tcW w:w="1602" w:type="dxa"/>
            <w:vMerge/>
            <w:tcBorders>
              <w:top w:val="nil"/>
            </w:tcBorders>
          </w:tcPr>
          <w:p w14:paraId="397FBE8E" w14:textId="77777777" w:rsidR="00A2435A" w:rsidRPr="00FC0DC1" w:rsidRDefault="00A2435A">
            <w:pPr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9072" w:type="dxa"/>
            <w:gridSpan w:val="2"/>
          </w:tcPr>
          <w:p w14:paraId="74BE2BC5" w14:textId="6FD27833" w:rsidR="00A2435A" w:rsidRDefault="00FC0DC1">
            <w:pPr>
              <w:pStyle w:val="TableParagraph"/>
              <w:spacing w:before="30"/>
              <w:ind w:left="107"/>
              <w:rPr>
                <w:sz w:val="20"/>
                <w:lang w:eastAsia="zh-CN"/>
              </w:rPr>
            </w:pPr>
            <w:r w:rsidRPr="00FC0DC1">
              <w:rPr>
                <w:rFonts w:hint="eastAsia"/>
                <w:sz w:val="20"/>
                <w:lang w:eastAsia="zh-CN"/>
              </w:rPr>
              <w:t>数字媒体艺术设计</w:t>
            </w:r>
          </w:p>
        </w:tc>
        <w:tc>
          <w:tcPr>
            <w:tcW w:w="2265" w:type="dxa"/>
            <w:vAlign w:val="center"/>
          </w:tcPr>
          <w:p w14:paraId="3EA20AC5" w14:textId="130DDA5E" w:rsidR="00A2435A" w:rsidRDefault="00A2435A">
            <w:pPr>
              <w:pStyle w:val="TableParagraph"/>
              <w:spacing w:before="25"/>
              <w:ind w:left="99" w:right="91"/>
              <w:jc w:val="center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20000</w:t>
            </w:r>
            <w:r>
              <w:rPr>
                <w:sz w:val="21"/>
              </w:rPr>
              <w:t>元</w:t>
            </w:r>
            <w:r>
              <w:rPr>
                <w:rFonts w:ascii="Times New Roman" w:eastAsia="Times New Roman"/>
                <w:sz w:val="21"/>
              </w:rPr>
              <w:t>/</w:t>
            </w:r>
            <w:proofErr w:type="spellStart"/>
            <w:proofErr w:type="gramStart"/>
            <w:r>
              <w:rPr>
                <w:sz w:val="21"/>
              </w:rPr>
              <w:t>年</w:t>
            </w:r>
            <w:r>
              <w:rPr>
                <w:rFonts w:ascii="Times New Roman" w:eastAsia="Times New Roman"/>
                <w:sz w:val="21"/>
              </w:rPr>
              <w:t>.</w:t>
            </w:r>
            <w:r>
              <w:rPr>
                <w:sz w:val="21"/>
              </w:rPr>
              <w:t>人</w:t>
            </w:r>
            <w:proofErr w:type="spellEnd"/>
            <w:proofErr w:type="gramEnd"/>
          </w:p>
        </w:tc>
        <w:tc>
          <w:tcPr>
            <w:tcW w:w="708" w:type="dxa"/>
            <w:vMerge/>
          </w:tcPr>
          <w:p w14:paraId="6983F81D" w14:textId="77777777" w:rsidR="00A2435A" w:rsidRDefault="00A2435A">
            <w:pPr>
              <w:rPr>
                <w:sz w:val="2"/>
                <w:szCs w:val="2"/>
              </w:rPr>
            </w:pPr>
          </w:p>
        </w:tc>
      </w:tr>
      <w:tr w:rsidR="00A2435A" w14:paraId="020A90E1" w14:textId="77777777" w:rsidTr="00A9385C">
        <w:trPr>
          <w:trHeight w:val="355"/>
        </w:trPr>
        <w:tc>
          <w:tcPr>
            <w:tcW w:w="1602" w:type="dxa"/>
            <w:vMerge w:val="restart"/>
          </w:tcPr>
          <w:p w14:paraId="4E002516" w14:textId="77777777" w:rsidR="00A2435A" w:rsidRPr="00FC0DC1" w:rsidRDefault="00A2435A">
            <w:pPr>
              <w:pStyle w:val="TableParagraph"/>
              <w:spacing w:before="178"/>
              <w:ind w:left="554"/>
              <w:rPr>
                <w:b/>
                <w:bCs/>
                <w:sz w:val="21"/>
              </w:rPr>
            </w:pPr>
            <w:proofErr w:type="spellStart"/>
            <w:r w:rsidRPr="00FC0DC1">
              <w:rPr>
                <w:b/>
                <w:bCs/>
                <w:sz w:val="21"/>
              </w:rPr>
              <w:t>住宿费</w:t>
            </w:r>
            <w:proofErr w:type="spellEnd"/>
          </w:p>
        </w:tc>
        <w:tc>
          <w:tcPr>
            <w:tcW w:w="1276" w:type="dxa"/>
            <w:vAlign w:val="center"/>
          </w:tcPr>
          <w:p w14:paraId="4CC1FAD9" w14:textId="689F496B" w:rsidR="00A2435A" w:rsidRPr="00FC0DC1" w:rsidRDefault="00A2435A" w:rsidP="00A9385C">
            <w:pPr>
              <w:pStyle w:val="TableParagraph"/>
              <w:spacing w:before="28"/>
              <w:ind w:left="266" w:rightChars="127" w:right="279"/>
              <w:rPr>
                <w:b/>
                <w:bCs/>
                <w:sz w:val="20"/>
              </w:rPr>
            </w:pPr>
            <w:proofErr w:type="spellStart"/>
            <w:r w:rsidRPr="00FC0DC1">
              <w:rPr>
                <w:b/>
                <w:bCs/>
                <w:w w:val="95"/>
                <w:sz w:val="20"/>
              </w:rPr>
              <w:t>四人间</w:t>
            </w:r>
            <w:proofErr w:type="spellEnd"/>
          </w:p>
        </w:tc>
        <w:tc>
          <w:tcPr>
            <w:tcW w:w="7796" w:type="dxa"/>
            <w:vAlign w:val="center"/>
          </w:tcPr>
          <w:p w14:paraId="37D9781F" w14:textId="74EA8338" w:rsidR="00A2435A" w:rsidRDefault="00A2435A" w:rsidP="00A9385C">
            <w:pPr>
              <w:pStyle w:val="TableParagrap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四人间，按年收取</w:t>
            </w:r>
            <w:r w:rsidR="00271911">
              <w:rPr>
                <w:rFonts w:hint="eastAsia"/>
                <w:sz w:val="20"/>
                <w:lang w:eastAsia="zh-CN"/>
              </w:rPr>
              <w:t>。</w:t>
            </w:r>
          </w:p>
        </w:tc>
        <w:tc>
          <w:tcPr>
            <w:tcW w:w="2265" w:type="dxa"/>
          </w:tcPr>
          <w:p w14:paraId="2CE20A5D" w14:textId="77777777" w:rsidR="00A2435A" w:rsidRDefault="00A2435A" w:rsidP="00271911">
            <w:pPr>
              <w:pStyle w:val="TableParagraph"/>
              <w:spacing w:before="178"/>
              <w:ind w:right="8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2000 </w:t>
            </w:r>
            <w:r>
              <w:rPr>
                <w:sz w:val="21"/>
              </w:rPr>
              <w:t>元</w:t>
            </w:r>
            <w:r>
              <w:rPr>
                <w:rFonts w:ascii="Times New Roman" w:eastAsia="Times New Roman"/>
                <w:sz w:val="21"/>
              </w:rPr>
              <w:t>/</w:t>
            </w:r>
            <w:proofErr w:type="spellStart"/>
            <w:proofErr w:type="gramStart"/>
            <w:r>
              <w:rPr>
                <w:sz w:val="21"/>
              </w:rPr>
              <w:t>年</w:t>
            </w:r>
            <w:r>
              <w:rPr>
                <w:rFonts w:ascii="Times New Roman" w:eastAsia="Times New Roman"/>
                <w:sz w:val="21"/>
              </w:rPr>
              <w:t>.</w:t>
            </w:r>
            <w:r>
              <w:rPr>
                <w:sz w:val="21"/>
              </w:rPr>
              <w:t>人</w:t>
            </w:r>
            <w:proofErr w:type="spellEnd"/>
            <w:proofErr w:type="gramEnd"/>
          </w:p>
        </w:tc>
        <w:tc>
          <w:tcPr>
            <w:tcW w:w="708" w:type="dxa"/>
            <w:vMerge/>
          </w:tcPr>
          <w:p w14:paraId="76B46819" w14:textId="77777777" w:rsidR="00A2435A" w:rsidRDefault="00A2435A">
            <w:pPr>
              <w:rPr>
                <w:sz w:val="2"/>
                <w:szCs w:val="2"/>
              </w:rPr>
            </w:pPr>
          </w:p>
        </w:tc>
      </w:tr>
      <w:tr w:rsidR="00A9385C" w14:paraId="576973E3" w14:textId="77777777" w:rsidTr="00A9385C">
        <w:trPr>
          <w:trHeight w:val="276"/>
        </w:trPr>
        <w:tc>
          <w:tcPr>
            <w:tcW w:w="1602" w:type="dxa"/>
            <w:vMerge/>
          </w:tcPr>
          <w:p w14:paraId="7E6BB017" w14:textId="77777777" w:rsidR="00A9385C" w:rsidRPr="00FC0DC1" w:rsidRDefault="00A9385C">
            <w:pPr>
              <w:pStyle w:val="TableParagraph"/>
              <w:spacing w:before="178"/>
              <w:ind w:left="554"/>
              <w:rPr>
                <w:b/>
                <w:bCs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044F64BC" w14:textId="1E320CCA" w:rsidR="00A9385C" w:rsidRPr="00DE19F0" w:rsidRDefault="00A9385C" w:rsidP="00A9385C">
            <w:pPr>
              <w:pStyle w:val="TableParagraph"/>
              <w:spacing w:before="28"/>
              <w:ind w:left="266" w:rightChars="127" w:right="279"/>
              <w:rPr>
                <w:rFonts w:hint="eastAsia"/>
                <w:sz w:val="20"/>
                <w:lang w:eastAsia="zh-CN"/>
              </w:rPr>
            </w:pPr>
            <w:proofErr w:type="spellStart"/>
            <w:r w:rsidRPr="00DE19F0">
              <w:rPr>
                <w:rFonts w:hint="eastAsia"/>
                <w:b/>
                <w:bCs/>
                <w:w w:val="95"/>
                <w:sz w:val="20"/>
              </w:rPr>
              <w:t>六</w:t>
            </w:r>
            <w:r w:rsidRPr="00DE19F0">
              <w:rPr>
                <w:b/>
                <w:bCs/>
                <w:w w:val="95"/>
                <w:sz w:val="20"/>
              </w:rPr>
              <w:t>人间</w:t>
            </w:r>
            <w:proofErr w:type="spellEnd"/>
          </w:p>
        </w:tc>
        <w:tc>
          <w:tcPr>
            <w:tcW w:w="7796" w:type="dxa"/>
            <w:vAlign w:val="center"/>
          </w:tcPr>
          <w:p w14:paraId="74D835DE" w14:textId="463BBC94" w:rsidR="00A9385C" w:rsidRPr="00DE19F0" w:rsidRDefault="00A9385C" w:rsidP="00A9385C">
            <w:pPr>
              <w:pStyle w:val="TableParagraph"/>
              <w:spacing w:before="4"/>
              <w:rPr>
                <w:sz w:val="20"/>
                <w:lang w:eastAsia="zh-CN"/>
              </w:rPr>
            </w:pPr>
            <w:r w:rsidRPr="00DE19F0">
              <w:rPr>
                <w:rFonts w:hint="eastAsia"/>
                <w:sz w:val="20"/>
                <w:lang w:eastAsia="zh-CN"/>
              </w:rPr>
              <w:t>六人间，按年收取</w:t>
            </w:r>
            <w:r>
              <w:rPr>
                <w:rFonts w:hint="eastAsia"/>
                <w:sz w:val="20"/>
                <w:lang w:eastAsia="zh-CN"/>
              </w:rPr>
              <w:t>。</w:t>
            </w:r>
          </w:p>
        </w:tc>
        <w:tc>
          <w:tcPr>
            <w:tcW w:w="2265" w:type="dxa"/>
          </w:tcPr>
          <w:p w14:paraId="259780FB" w14:textId="3BAC50CF" w:rsidR="00A9385C" w:rsidRDefault="00A9385C" w:rsidP="00271911">
            <w:pPr>
              <w:pStyle w:val="TableParagraph"/>
              <w:spacing w:before="178"/>
              <w:ind w:left="99" w:right="88"/>
              <w:jc w:val="center"/>
              <w:rPr>
                <w:rFonts w:ascii="Times New Roman" w:eastAsia="Times New Roman"/>
                <w:sz w:val="21"/>
              </w:rPr>
            </w:pPr>
            <w:r w:rsidRPr="00DE19F0">
              <w:rPr>
                <w:rFonts w:ascii="Times New Roman" w:eastAsia="Times New Roman" w:hint="eastAsia"/>
                <w:sz w:val="21"/>
              </w:rPr>
              <w:t>1400</w:t>
            </w:r>
            <w:r>
              <w:rPr>
                <w:sz w:val="21"/>
              </w:rPr>
              <w:t>元</w:t>
            </w:r>
            <w:r>
              <w:rPr>
                <w:rFonts w:ascii="Times New Roman" w:eastAsia="Times New Roman"/>
                <w:sz w:val="21"/>
              </w:rPr>
              <w:t>/</w:t>
            </w:r>
            <w:proofErr w:type="spellStart"/>
            <w:proofErr w:type="gramStart"/>
            <w:r>
              <w:rPr>
                <w:sz w:val="21"/>
              </w:rPr>
              <w:t>年</w:t>
            </w:r>
            <w:r>
              <w:rPr>
                <w:rFonts w:ascii="Times New Roman" w:eastAsia="Times New Roman"/>
                <w:sz w:val="21"/>
              </w:rPr>
              <w:t>.</w:t>
            </w:r>
            <w:r>
              <w:rPr>
                <w:sz w:val="21"/>
              </w:rPr>
              <w:t>人</w:t>
            </w:r>
            <w:proofErr w:type="spellEnd"/>
            <w:proofErr w:type="gramEnd"/>
          </w:p>
        </w:tc>
        <w:tc>
          <w:tcPr>
            <w:tcW w:w="708" w:type="dxa"/>
            <w:vMerge/>
          </w:tcPr>
          <w:p w14:paraId="403BF66C" w14:textId="77777777" w:rsidR="00A9385C" w:rsidRDefault="00A9385C">
            <w:pPr>
              <w:rPr>
                <w:sz w:val="2"/>
                <w:szCs w:val="2"/>
              </w:rPr>
            </w:pPr>
          </w:p>
        </w:tc>
      </w:tr>
      <w:tr w:rsidR="00A2435A" w14:paraId="3B982921" w14:textId="77777777" w:rsidTr="00A9385C">
        <w:trPr>
          <w:trHeight w:val="623"/>
        </w:trPr>
        <w:tc>
          <w:tcPr>
            <w:tcW w:w="1602" w:type="dxa"/>
            <w:vMerge w:val="restart"/>
          </w:tcPr>
          <w:p w14:paraId="6A64BCB6" w14:textId="77777777" w:rsidR="00A2435A" w:rsidRPr="003B6808" w:rsidRDefault="00A2435A">
            <w:pPr>
              <w:pStyle w:val="TableParagraph"/>
              <w:rPr>
                <w:b/>
                <w:bCs/>
                <w:sz w:val="20"/>
                <w:lang w:eastAsia="zh-CN"/>
              </w:rPr>
            </w:pPr>
          </w:p>
          <w:p w14:paraId="35A87C12" w14:textId="77777777" w:rsidR="00A2435A" w:rsidRPr="00FC0DC1" w:rsidRDefault="00A2435A">
            <w:pPr>
              <w:pStyle w:val="TableParagraph"/>
              <w:rPr>
                <w:b/>
                <w:bCs/>
                <w:sz w:val="20"/>
                <w:lang w:eastAsia="zh-CN"/>
              </w:rPr>
            </w:pPr>
          </w:p>
          <w:p w14:paraId="1BAC82E0" w14:textId="77777777" w:rsidR="00A2435A" w:rsidRPr="00FC0DC1" w:rsidRDefault="00A2435A">
            <w:pPr>
              <w:pStyle w:val="TableParagraph"/>
              <w:rPr>
                <w:b/>
                <w:bCs/>
                <w:sz w:val="20"/>
                <w:lang w:eastAsia="zh-CN"/>
              </w:rPr>
            </w:pPr>
          </w:p>
          <w:p w14:paraId="44259807" w14:textId="77777777" w:rsidR="00A2435A" w:rsidRPr="00FC0DC1" w:rsidRDefault="00A2435A">
            <w:pPr>
              <w:pStyle w:val="TableParagraph"/>
              <w:rPr>
                <w:b/>
                <w:bCs/>
                <w:sz w:val="20"/>
                <w:lang w:eastAsia="zh-CN"/>
              </w:rPr>
            </w:pPr>
          </w:p>
          <w:p w14:paraId="71461769" w14:textId="77777777" w:rsidR="00A2435A" w:rsidRPr="00FC0DC1" w:rsidRDefault="00A2435A">
            <w:pPr>
              <w:pStyle w:val="TableParagraph"/>
              <w:rPr>
                <w:b/>
                <w:bCs/>
                <w:sz w:val="20"/>
                <w:lang w:eastAsia="zh-CN"/>
              </w:rPr>
            </w:pPr>
          </w:p>
          <w:p w14:paraId="28FD134D" w14:textId="77777777" w:rsidR="00A2435A" w:rsidRPr="00FC0DC1" w:rsidRDefault="00A2435A">
            <w:pPr>
              <w:pStyle w:val="TableParagraph"/>
              <w:rPr>
                <w:b/>
                <w:bCs/>
                <w:sz w:val="25"/>
                <w:lang w:eastAsia="zh-CN"/>
              </w:rPr>
            </w:pPr>
          </w:p>
          <w:p w14:paraId="0FDA4A11" w14:textId="77777777" w:rsidR="00A2435A" w:rsidRPr="00FC0DC1" w:rsidRDefault="00A2435A">
            <w:pPr>
              <w:pStyle w:val="TableParagraph"/>
              <w:spacing w:line="278" w:lineRule="auto"/>
              <w:ind w:left="762" w:right="753"/>
              <w:jc w:val="both"/>
              <w:rPr>
                <w:b/>
                <w:bCs/>
                <w:sz w:val="21"/>
              </w:rPr>
            </w:pPr>
            <w:proofErr w:type="spellStart"/>
            <w:r w:rsidRPr="00FC0DC1">
              <w:rPr>
                <w:b/>
                <w:bCs/>
                <w:sz w:val="21"/>
              </w:rPr>
              <w:t>代收费</w:t>
            </w:r>
            <w:proofErr w:type="spellEnd"/>
          </w:p>
        </w:tc>
        <w:tc>
          <w:tcPr>
            <w:tcW w:w="1276" w:type="dxa"/>
            <w:vAlign w:val="center"/>
          </w:tcPr>
          <w:p w14:paraId="03E4B749" w14:textId="01215BE8" w:rsidR="00A2435A" w:rsidRPr="00FC0DC1" w:rsidRDefault="00A2435A" w:rsidP="00A9385C">
            <w:pPr>
              <w:pStyle w:val="TableParagraph"/>
              <w:spacing w:before="27"/>
              <w:ind w:left="165"/>
              <w:rPr>
                <w:b/>
                <w:bCs/>
                <w:sz w:val="20"/>
              </w:rPr>
            </w:pPr>
            <w:proofErr w:type="spellStart"/>
            <w:r w:rsidRPr="00FC0DC1">
              <w:rPr>
                <w:b/>
                <w:bCs/>
                <w:sz w:val="20"/>
              </w:rPr>
              <w:t>预收教材费</w:t>
            </w:r>
            <w:proofErr w:type="spellEnd"/>
          </w:p>
        </w:tc>
        <w:tc>
          <w:tcPr>
            <w:tcW w:w="7796" w:type="dxa"/>
            <w:vAlign w:val="center"/>
          </w:tcPr>
          <w:p w14:paraId="655CA8D2" w14:textId="77777777" w:rsidR="00A2435A" w:rsidRDefault="00A2435A" w:rsidP="00A9385C">
            <w:pPr>
              <w:pStyle w:val="TableParagrap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按年预收，根据实际发生额，毕业统一结算，多退少补。</w:t>
            </w:r>
          </w:p>
        </w:tc>
        <w:tc>
          <w:tcPr>
            <w:tcW w:w="2265" w:type="dxa"/>
          </w:tcPr>
          <w:p w14:paraId="2EC55A94" w14:textId="16E06F31" w:rsidR="00A2435A" w:rsidRDefault="00271911">
            <w:pPr>
              <w:pStyle w:val="TableParagraph"/>
              <w:spacing w:before="178"/>
              <w:ind w:left="99" w:right="89"/>
              <w:jc w:val="center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800</w:t>
            </w:r>
            <w:r w:rsidR="00A2435A">
              <w:rPr>
                <w:sz w:val="21"/>
              </w:rPr>
              <w:t>元</w:t>
            </w:r>
            <w:r w:rsidR="00A2435A">
              <w:rPr>
                <w:rFonts w:ascii="Times New Roman" w:eastAsia="Times New Roman"/>
                <w:sz w:val="21"/>
              </w:rPr>
              <w:t>/</w:t>
            </w:r>
            <w:proofErr w:type="spellStart"/>
            <w:proofErr w:type="gramStart"/>
            <w:r w:rsidR="00A2435A">
              <w:rPr>
                <w:sz w:val="21"/>
              </w:rPr>
              <w:t>年</w:t>
            </w:r>
            <w:r w:rsidR="00A2435A">
              <w:rPr>
                <w:rFonts w:ascii="Times New Roman" w:eastAsia="Times New Roman"/>
                <w:sz w:val="21"/>
              </w:rPr>
              <w:t>.</w:t>
            </w:r>
            <w:r w:rsidR="00A2435A">
              <w:rPr>
                <w:sz w:val="21"/>
              </w:rPr>
              <w:t>人</w:t>
            </w:r>
            <w:proofErr w:type="spellEnd"/>
            <w:proofErr w:type="gramEnd"/>
          </w:p>
        </w:tc>
        <w:tc>
          <w:tcPr>
            <w:tcW w:w="708" w:type="dxa"/>
            <w:vMerge/>
          </w:tcPr>
          <w:p w14:paraId="6430B4E2" w14:textId="77777777" w:rsidR="00A2435A" w:rsidRDefault="00A2435A">
            <w:pPr>
              <w:rPr>
                <w:sz w:val="2"/>
                <w:szCs w:val="2"/>
              </w:rPr>
            </w:pPr>
          </w:p>
        </w:tc>
      </w:tr>
      <w:tr w:rsidR="00A2435A" w14:paraId="693AFB9C" w14:textId="77777777" w:rsidTr="00A9385C">
        <w:trPr>
          <w:trHeight w:val="623"/>
        </w:trPr>
        <w:tc>
          <w:tcPr>
            <w:tcW w:w="1602" w:type="dxa"/>
            <w:vMerge/>
            <w:tcBorders>
              <w:top w:val="nil"/>
            </w:tcBorders>
          </w:tcPr>
          <w:p w14:paraId="576EA776" w14:textId="77777777" w:rsidR="00A2435A" w:rsidRDefault="00A2435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 w14:paraId="6E1432FE" w14:textId="77CF816F" w:rsidR="00A2435A" w:rsidRPr="00FC0DC1" w:rsidRDefault="00A2435A" w:rsidP="00A9385C">
            <w:pPr>
              <w:pStyle w:val="TableParagraph"/>
              <w:spacing w:before="27"/>
              <w:ind w:left="165"/>
              <w:rPr>
                <w:b/>
                <w:bCs/>
                <w:sz w:val="20"/>
              </w:rPr>
            </w:pPr>
            <w:proofErr w:type="spellStart"/>
            <w:r w:rsidRPr="00FC0DC1">
              <w:rPr>
                <w:b/>
                <w:bCs/>
                <w:sz w:val="20"/>
              </w:rPr>
              <w:t>入学体检费</w:t>
            </w:r>
            <w:proofErr w:type="spellEnd"/>
          </w:p>
        </w:tc>
        <w:tc>
          <w:tcPr>
            <w:tcW w:w="7796" w:type="dxa"/>
            <w:shd w:val="clear" w:color="auto" w:fill="auto"/>
            <w:vAlign w:val="center"/>
          </w:tcPr>
          <w:p w14:paraId="32CECEBA" w14:textId="77777777" w:rsidR="00A2435A" w:rsidRDefault="00A2435A" w:rsidP="00A9385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入学一次性费用</w:t>
            </w:r>
            <w:proofErr w:type="spellEnd"/>
            <w:r>
              <w:rPr>
                <w:sz w:val="20"/>
              </w:rPr>
              <w:t>。</w:t>
            </w:r>
          </w:p>
        </w:tc>
        <w:tc>
          <w:tcPr>
            <w:tcW w:w="2265" w:type="dxa"/>
            <w:shd w:val="clear" w:color="auto" w:fill="auto"/>
          </w:tcPr>
          <w:p w14:paraId="42DD8DD6" w14:textId="123976A3" w:rsidR="00A2435A" w:rsidRDefault="00E55B84">
            <w:pPr>
              <w:pStyle w:val="TableParagraph"/>
              <w:spacing w:before="178"/>
              <w:ind w:left="99" w:right="91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1</w:t>
            </w:r>
            <w:r>
              <w:rPr>
                <w:sz w:val="21"/>
                <w:lang w:eastAsia="zh-CN"/>
              </w:rPr>
              <w:t>60</w:t>
            </w:r>
            <w:r w:rsidR="00A2435A">
              <w:rPr>
                <w:sz w:val="21"/>
              </w:rPr>
              <w:t>元</w:t>
            </w:r>
            <w:r w:rsidR="00A2435A">
              <w:rPr>
                <w:rFonts w:ascii="Times New Roman" w:eastAsia="Times New Roman"/>
                <w:sz w:val="21"/>
              </w:rPr>
              <w:t>/</w:t>
            </w:r>
            <w:r w:rsidR="00A2435A">
              <w:rPr>
                <w:sz w:val="21"/>
              </w:rPr>
              <w:t>人</w:t>
            </w:r>
          </w:p>
        </w:tc>
        <w:tc>
          <w:tcPr>
            <w:tcW w:w="708" w:type="dxa"/>
            <w:vMerge/>
          </w:tcPr>
          <w:p w14:paraId="48972388" w14:textId="77777777" w:rsidR="00A2435A" w:rsidRDefault="00A2435A">
            <w:pPr>
              <w:rPr>
                <w:sz w:val="2"/>
                <w:szCs w:val="2"/>
              </w:rPr>
            </w:pPr>
          </w:p>
        </w:tc>
      </w:tr>
      <w:tr w:rsidR="00A2435A" w14:paraId="16C57ADA" w14:textId="77777777" w:rsidTr="009029E8">
        <w:trPr>
          <w:trHeight w:val="623"/>
        </w:trPr>
        <w:tc>
          <w:tcPr>
            <w:tcW w:w="1602" w:type="dxa"/>
            <w:vMerge/>
            <w:tcBorders>
              <w:top w:val="nil"/>
            </w:tcBorders>
          </w:tcPr>
          <w:p w14:paraId="16D37C65" w14:textId="77777777" w:rsidR="00A2435A" w:rsidRDefault="00A2435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4A57F7AC" w14:textId="77777777" w:rsidR="00A2435A" w:rsidRPr="00FC0DC1" w:rsidRDefault="00A2435A">
            <w:pPr>
              <w:pStyle w:val="TableParagraph"/>
              <w:spacing w:before="27"/>
              <w:ind w:left="194" w:right="88"/>
              <w:jc w:val="center"/>
              <w:rPr>
                <w:b/>
                <w:bCs/>
                <w:sz w:val="20"/>
              </w:rPr>
            </w:pPr>
            <w:proofErr w:type="spellStart"/>
            <w:r w:rsidRPr="00FC0DC1">
              <w:rPr>
                <w:b/>
                <w:bCs/>
                <w:sz w:val="20"/>
              </w:rPr>
              <w:t>城乡医疗</w:t>
            </w:r>
            <w:proofErr w:type="spellEnd"/>
            <w:r w:rsidRPr="00FC0DC1">
              <w:rPr>
                <w:b/>
                <w:bCs/>
                <w:sz w:val="20"/>
              </w:rPr>
              <w:t xml:space="preserve"> </w:t>
            </w:r>
          </w:p>
          <w:p w14:paraId="2BC5582E" w14:textId="77777777" w:rsidR="00A2435A" w:rsidRPr="00FC0DC1" w:rsidRDefault="00A2435A">
            <w:pPr>
              <w:pStyle w:val="TableParagraph"/>
              <w:spacing w:before="56"/>
              <w:ind w:left="194" w:right="88"/>
              <w:jc w:val="center"/>
              <w:rPr>
                <w:b/>
                <w:bCs/>
                <w:sz w:val="20"/>
              </w:rPr>
            </w:pPr>
            <w:proofErr w:type="spellStart"/>
            <w:r w:rsidRPr="00FC0DC1">
              <w:rPr>
                <w:b/>
                <w:bCs/>
                <w:sz w:val="20"/>
              </w:rPr>
              <w:t>保险</w:t>
            </w:r>
            <w:proofErr w:type="spellEnd"/>
            <w:r w:rsidRPr="00FC0DC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14:paraId="129528A3" w14:textId="4F84FADE" w:rsidR="00A2435A" w:rsidRPr="009029E8" w:rsidRDefault="00A2435A" w:rsidP="00DE19F0">
            <w:pPr>
              <w:pStyle w:val="TableParagraph"/>
              <w:spacing w:before="27"/>
              <w:ind w:left="107"/>
              <w:rPr>
                <w:color w:val="000000" w:themeColor="text1"/>
                <w:sz w:val="20"/>
                <w:lang w:eastAsia="zh-CN"/>
              </w:rPr>
            </w:pPr>
            <w:r w:rsidRPr="009029E8">
              <w:rPr>
                <w:color w:val="000000" w:themeColor="text1"/>
                <w:sz w:val="20"/>
                <w:lang w:eastAsia="zh-CN"/>
              </w:rPr>
              <w:t>每年按新的标准收取，第一年暂按 2021年标准通知，实际收取以</w:t>
            </w:r>
            <w:r w:rsidR="00DE19F0" w:rsidRPr="009029E8">
              <w:rPr>
                <w:rFonts w:hint="eastAsia"/>
                <w:color w:val="000000" w:themeColor="text1"/>
                <w:sz w:val="20"/>
                <w:lang w:eastAsia="zh-CN"/>
              </w:rPr>
              <w:t>新生报到校区所在地（</w:t>
            </w:r>
            <w:r w:rsidRPr="009029E8">
              <w:rPr>
                <w:color w:val="000000" w:themeColor="text1"/>
                <w:sz w:val="20"/>
                <w:lang w:eastAsia="zh-CN"/>
              </w:rPr>
              <w:t>成都市</w:t>
            </w:r>
            <w:r w:rsidR="00DE19F0" w:rsidRPr="009029E8">
              <w:rPr>
                <w:rFonts w:hint="eastAsia"/>
                <w:color w:val="000000" w:themeColor="text1"/>
                <w:sz w:val="20"/>
                <w:lang w:eastAsia="zh-CN"/>
              </w:rPr>
              <w:t>、绵阳市或德阳市</w:t>
            </w:r>
            <w:r w:rsidR="00DE19F0" w:rsidRPr="009029E8">
              <w:rPr>
                <w:color w:val="000000" w:themeColor="text1"/>
                <w:sz w:val="20"/>
                <w:lang w:eastAsia="zh-CN"/>
              </w:rPr>
              <w:t>）</w:t>
            </w:r>
            <w:r w:rsidRPr="009029E8">
              <w:rPr>
                <w:color w:val="000000" w:themeColor="text1"/>
                <w:sz w:val="20"/>
                <w:lang w:eastAsia="zh-CN"/>
              </w:rPr>
              <w:t>最新发布标准执行</w:t>
            </w:r>
            <w:r w:rsidR="00DE19F0" w:rsidRPr="009029E8">
              <w:rPr>
                <w:rFonts w:hint="eastAsia"/>
                <w:color w:val="000000" w:themeColor="text1"/>
                <w:sz w:val="20"/>
                <w:lang w:eastAsia="zh-CN"/>
              </w:rPr>
              <w:t>。</w:t>
            </w:r>
            <w:r w:rsidRPr="009029E8">
              <w:rPr>
                <w:color w:val="000000" w:themeColor="text1"/>
                <w:sz w:val="20"/>
                <w:lang w:eastAsia="zh-CN"/>
              </w:rPr>
              <w:t>如学生</w:t>
            </w:r>
            <w:r w:rsidR="00271911" w:rsidRPr="009029E8">
              <w:rPr>
                <w:rFonts w:hint="eastAsia"/>
                <w:color w:val="000000" w:themeColor="text1"/>
                <w:sz w:val="20"/>
                <w:lang w:eastAsia="zh-CN"/>
              </w:rPr>
              <w:t>已</w:t>
            </w:r>
            <w:r w:rsidRPr="009029E8">
              <w:rPr>
                <w:color w:val="000000" w:themeColor="text1"/>
                <w:sz w:val="20"/>
                <w:lang w:eastAsia="zh-CN"/>
              </w:rPr>
              <w:t>在生源地参保，入学后根据</w:t>
            </w:r>
            <w:proofErr w:type="gramStart"/>
            <w:r w:rsidRPr="009029E8">
              <w:rPr>
                <w:color w:val="000000" w:themeColor="text1"/>
                <w:sz w:val="20"/>
                <w:lang w:eastAsia="zh-CN"/>
              </w:rPr>
              <w:t>医</w:t>
            </w:r>
            <w:proofErr w:type="gramEnd"/>
            <w:r w:rsidRPr="009029E8">
              <w:rPr>
                <w:color w:val="000000" w:themeColor="text1"/>
                <w:sz w:val="20"/>
                <w:lang w:eastAsia="zh-CN"/>
              </w:rPr>
              <w:t>保局的实际反馈情况退费。</w:t>
            </w:r>
          </w:p>
        </w:tc>
        <w:tc>
          <w:tcPr>
            <w:tcW w:w="2265" w:type="dxa"/>
            <w:shd w:val="clear" w:color="auto" w:fill="auto"/>
          </w:tcPr>
          <w:p w14:paraId="7F44B3B4" w14:textId="55586321" w:rsidR="00DE19F0" w:rsidRPr="009029E8" w:rsidRDefault="00DE19F0" w:rsidP="00533741">
            <w:pPr>
              <w:pStyle w:val="TableParagraph"/>
              <w:spacing w:before="178"/>
              <w:ind w:left="99" w:right="89"/>
              <w:jc w:val="center"/>
              <w:rPr>
                <w:color w:val="000000" w:themeColor="text1"/>
                <w:sz w:val="21"/>
                <w:lang w:eastAsia="zh-CN"/>
              </w:rPr>
            </w:pPr>
            <w:r w:rsidRPr="009029E8">
              <w:rPr>
                <w:rFonts w:hint="eastAsia"/>
                <w:color w:val="000000" w:themeColor="text1"/>
                <w:sz w:val="21"/>
                <w:lang w:eastAsia="zh-CN"/>
              </w:rPr>
              <w:t>成都</w:t>
            </w:r>
            <w:r w:rsidR="00533741">
              <w:rPr>
                <w:rFonts w:hint="eastAsia"/>
                <w:color w:val="000000" w:themeColor="text1"/>
                <w:sz w:val="21"/>
                <w:lang w:eastAsia="zh-CN"/>
              </w:rPr>
              <w:t>和</w:t>
            </w:r>
            <w:r w:rsidR="00533741" w:rsidRPr="009029E8">
              <w:rPr>
                <w:rFonts w:hint="eastAsia"/>
                <w:color w:val="000000" w:themeColor="text1"/>
                <w:sz w:val="21"/>
                <w:lang w:eastAsia="zh-CN"/>
              </w:rPr>
              <w:t>绵阳</w:t>
            </w:r>
            <w:r w:rsidRPr="009029E8">
              <w:rPr>
                <w:rFonts w:hint="eastAsia"/>
                <w:color w:val="000000" w:themeColor="text1"/>
                <w:sz w:val="21"/>
                <w:lang w:eastAsia="zh-CN"/>
              </w:rPr>
              <w:t>：</w:t>
            </w:r>
            <w:r w:rsidR="00A2435A" w:rsidRPr="009029E8">
              <w:rPr>
                <w:rFonts w:ascii="Times New Roman" w:eastAsia="Times New Roman"/>
                <w:color w:val="000000" w:themeColor="text1"/>
                <w:sz w:val="21"/>
                <w:lang w:eastAsia="zh-CN"/>
              </w:rPr>
              <w:t xml:space="preserve">320 </w:t>
            </w:r>
            <w:r w:rsidR="00A2435A" w:rsidRPr="009029E8">
              <w:rPr>
                <w:color w:val="000000" w:themeColor="text1"/>
                <w:sz w:val="21"/>
                <w:lang w:eastAsia="zh-CN"/>
              </w:rPr>
              <w:t>元</w:t>
            </w:r>
            <w:r w:rsidR="00A2435A" w:rsidRPr="009029E8">
              <w:rPr>
                <w:rFonts w:ascii="Times New Roman" w:eastAsia="Times New Roman"/>
                <w:color w:val="000000" w:themeColor="text1"/>
                <w:sz w:val="21"/>
                <w:lang w:eastAsia="zh-CN"/>
              </w:rPr>
              <w:t>/</w:t>
            </w:r>
            <w:r w:rsidR="00A2435A" w:rsidRPr="009029E8">
              <w:rPr>
                <w:color w:val="000000" w:themeColor="text1"/>
                <w:sz w:val="21"/>
                <w:lang w:eastAsia="zh-CN"/>
              </w:rPr>
              <w:t>年</w:t>
            </w:r>
            <w:r w:rsidR="00A2435A" w:rsidRPr="009029E8">
              <w:rPr>
                <w:rFonts w:ascii="Times New Roman" w:eastAsia="Times New Roman"/>
                <w:color w:val="000000" w:themeColor="text1"/>
                <w:sz w:val="21"/>
                <w:lang w:eastAsia="zh-CN"/>
              </w:rPr>
              <w:t>.</w:t>
            </w:r>
            <w:r w:rsidR="00A2435A" w:rsidRPr="009029E8">
              <w:rPr>
                <w:color w:val="000000" w:themeColor="text1"/>
                <w:sz w:val="21"/>
                <w:lang w:eastAsia="zh-CN"/>
              </w:rPr>
              <w:t>人</w:t>
            </w:r>
            <w:r w:rsidR="00266CC4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="00266CC4">
              <w:rPr>
                <w:color w:val="000000" w:themeColor="text1"/>
                <w:sz w:val="21"/>
                <w:lang w:eastAsia="zh-CN"/>
              </w:rPr>
              <w:t xml:space="preserve"> </w:t>
            </w:r>
            <w:r w:rsidRPr="009029E8">
              <w:rPr>
                <w:rFonts w:hint="eastAsia"/>
                <w:color w:val="000000" w:themeColor="text1"/>
                <w:sz w:val="21"/>
                <w:lang w:eastAsia="zh-CN"/>
              </w:rPr>
              <w:t>德阳：</w:t>
            </w:r>
            <w:r w:rsidR="006D19BF" w:rsidRPr="009029E8">
              <w:rPr>
                <w:rFonts w:hint="eastAsia"/>
                <w:color w:val="000000" w:themeColor="text1"/>
                <w:sz w:val="21"/>
                <w:lang w:eastAsia="zh-CN"/>
              </w:rPr>
              <w:t>350元/年.人</w:t>
            </w:r>
          </w:p>
        </w:tc>
        <w:tc>
          <w:tcPr>
            <w:tcW w:w="708" w:type="dxa"/>
            <w:vMerge/>
          </w:tcPr>
          <w:p w14:paraId="09AEECF7" w14:textId="77777777" w:rsidR="00A2435A" w:rsidRDefault="00A2435A">
            <w:pPr>
              <w:rPr>
                <w:sz w:val="2"/>
                <w:szCs w:val="2"/>
                <w:lang w:eastAsia="zh-CN"/>
              </w:rPr>
            </w:pPr>
          </w:p>
        </w:tc>
      </w:tr>
      <w:tr w:rsidR="001E62A7" w14:paraId="40B77322" w14:textId="77777777" w:rsidTr="006D19BF">
        <w:trPr>
          <w:trHeight w:val="1561"/>
        </w:trPr>
        <w:tc>
          <w:tcPr>
            <w:tcW w:w="1602" w:type="dxa"/>
            <w:vMerge/>
            <w:tcBorders>
              <w:top w:val="nil"/>
            </w:tcBorders>
          </w:tcPr>
          <w:p w14:paraId="7A8F45C9" w14:textId="77777777" w:rsidR="001E62A7" w:rsidRDefault="001E62A7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76" w:type="dxa"/>
          </w:tcPr>
          <w:p w14:paraId="657524FB" w14:textId="77777777" w:rsidR="001E62A7" w:rsidRDefault="001E62A7">
            <w:pPr>
              <w:pStyle w:val="TableParagraph"/>
              <w:rPr>
                <w:b/>
                <w:sz w:val="20"/>
                <w:lang w:eastAsia="zh-CN"/>
              </w:rPr>
            </w:pPr>
          </w:p>
          <w:p w14:paraId="5A189FDA" w14:textId="77777777" w:rsidR="001E62A7" w:rsidRDefault="001E62A7">
            <w:pPr>
              <w:pStyle w:val="TableParagraph"/>
              <w:spacing w:before="11"/>
              <w:rPr>
                <w:b/>
                <w:sz w:val="18"/>
                <w:lang w:eastAsia="zh-CN"/>
              </w:rPr>
            </w:pPr>
          </w:p>
          <w:p w14:paraId="7DB952E5" w14:textId="77777777" w:rsidR="001E62A7" w:rsidRPr="006D19BF" w:rsidRDefault="00C602FD">
            <w:pPr>
              <w:pStyle w:val="TableParagraph"/>
              <w:spacing w:line="292" w:lineRule="auto"/>
              <w:ind w:left="465" w:right="158" w:hanging="300"/>
              <w:rPr>
                <w:b/>
                <w:bCs/>
                <w:sz w:val="20"/>
              </w:rPr>
            </w:pPr>
            <w:proofErr w:type="spellStart"/>
            <w:r w:rsidRPr="006D19BF">
              <w:rPr>
                <w:b/>
                <w:bCs/>
                <w:sz w:val="20"/>
              </w:rPr>
              <w:t>公寓物品费</w:t>
            </w:r>
            <w:proofErr w:type="spellEnd"/>
            <w:r w:rsidRPr="006D19BF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796" w:type="dxa"/>
          </w:tcPr>
          <w:p w14:paraId="5D942370" w14:textId="0AC0D182" w:rsidR="001E62A7" w:rsidRDefault="00271911">
            <w:pPr>
              <w:pStyle w:val="TableParagraph"/>
              <w:spacing w:line="255" w:lineRule="exact"/>
              <w:ind w:left="107"/>
              <w:rPr>
                <w:sz w:val="20"/>
                <w:lang w:eastAsia="zh-CN"/>
              </w:rPr>
            </w:pPr>
            <w:r>
              <w:rPr>
                <w:lang w:eastAsia="zh-CN"/>
              </w:rPr>
              <w:t>1、包含：盖絮、垫絮、床单、被套、枕套、枕芯、蚊帐、凉席、塑料水桶、面盆、衣架、漱口杯等13件套。</w:t>
            </w:r>
            <w:r>
              <w:rPr>
                <w:lang w:eastAsia="zh-CN"/>
              </w:rPr>
              <w:br/>
              <w:t>2、按照《质检总局、教育部关于进一步落实学生床上用品集团购买质量监控制度的通知》（国质检执联（2014）475号）要求，学校严格遴选寝具生产广家，销售经相关质检部门检验合格的床上用品。请勿轻信其他推销宣传，以免上当受骗或购买到劣质产品。</w:t>
            </w:r>
          </w:p>
        </w:tc>
        <w:tc>
          <w:tcPr>
            <w:tcW w:w="2265" w:type="dxa"/>
          </w:tcPr>
          <w:p w14:paraId="172076FA" w14:textId="77777777" w:rsidR="001E62A7" w:rsidRDefault="001E62A7">
            <w:pPr>
              <w:pStyle w:val="TableParagraph"/>
              <w:rPr>
                <w:b/>
                <w:lang w:eastAsia="zh-CN"/>
              </w:rPr>
            </w:pPr>
          </w:p>
          <w:p w14:paraId="53810EE4" w14:textId="77777777" w:rsidR="001E62A7" w:rsidRDefault="001E62A7">
            <w:pPr>
              <w:pStyle w:val="TableParagraph"/>
              <w:spacing w:before="8"/>
              <w:rPr>
                <w:b/>
                <w:sz w:val="28"/>
                <w:lang w:eastAsia="zh-CN"/>
              </w:rPr>
            </w:pPr>
          </w:p>
          <w:p w14:paraId="192511E7" w14:textId="0C39796A" w:rsidR="001E62A7" w:rsidRDefault="00271911">
            <w:pPr>
              <w:pStyle w:val="TableParagraph"/>
              <w:ind w:left="99" w:right="89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500</w:t>
            </w:r>
            <w:r w:rsidR="00C602FD">
              <w:rPr>
                <w:sz w:val="21"/>
              </w:rPr>
              <w:t>元</w:t>
            </w:r>
            <w:r w:rsidR="00C602FD">
              <w:rPr>
                <w:rFonts w:ascii="Times New Roman" w:eastAsia="Times New Roman"/>
                <w:sz w:val="21"/>
              </w:rPr>
              <w:t>/</w:t>
            </w:r>
            <w:r w:rsidR="00C602FD">
              <w:rPr>
                <w:sz w:val="21"/>
              </w:rPr>
              <w:t>套</w:t>
            </w:r>
          </w:p>
        </w:tc>
        <w:tc>
          <w:tcPr>
            <w:tcW w:w="708" w:type="dxa"/>
          </w:tcPr>
          <w:p w14:paraId="3E2C92ED" w14:textId="77777777" w:rsidR="001E62A7" w:rsidRDefault="001E62A7">
            <w:pPr>
              <w:pStyle w:val="TableParagraph"/>
              <w:rPr>
                <w:b/>
                <w:sz w:val="20"/>
              </w:rPr>
            </w:pPr>
          </w:p>
          <w:p w14:paraId="4F0D56ED" w14:textId="77777777" w:rsidR="001E62A7" w:rsidRDefault="001E62A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DCCB137" w14:textId="77777777" w:rsidR="001E62A7" w:rsidRDefault="00C602FD">
            <w:pPr>
              <w:pStyle w:val="TableParagraph"/>
              <w:spacing w:line="278" w:lineRule="auto"/>
              <w:ind w:left="143" w:right="130"/>
              <w:rPr>
                <w:sz w:val="21"/>
              </w:rPr>
            </w:pPr>
            <w:proofErr w:type="spellStart"/>
            <w:r>
              <w:rPr>
                <w:sz w:val="21"/>
              </w:rPr>
              <w:t>选购项目</w:t>
            </w:r>
            <w:proofErr w:type="spellEnd"/>
          </w:p>
        </w:tc>
      </w:tr>
    </w:tbl>
    <w:p w14:paraId="58C8A542" w14:textId="77777777" w:rsidR="00C602FD" w:rsidRDefault="00C602FD"/>
    <w:sectPr w:rsidR="00C602FD">
      <w:type w:val="continuous"/>
      <w:pgSz w:w="16840" w:h="11910" w:orient="landscape"/>
      <w:pgMar w:top="1100" w:right="1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2153" w14:textId="77777777" w:rsidR="00BB4F5F" w:rsidRDefault="00BB4F5F" w:rsidP="00A2435A">
      <w:r>
        <w:separator/>
      </w:r>
    </w:p>
  </w:endnote>
  <w:endnote w:type="continuationSeparator" w:id="0">
    <w:p w14:paraId="612F278A" w14:textId="77777777" w:rsidR="00BB4F5F" w:rsidRDefault="00BB4F5F" w:rsidP="00A2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8F45" w14:textId="77777777" w:rsidR="00BB4F5F" w:rsidRDefault="00BB4F5F" w:rsidP="00A2435A">
      <w:r>
        <w:separator/>
      </w:r>
    </w:p>
  </w:footnote>
  <w:footnote w:type="continuationSeparator" w:id="0">
    <w:p w14:paraId="3863BFF7" w14:textId="77777777" w:rsidR="00BB4F5F" w:rsidRDefault="00BB4F5F" w:rsidP="00A2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A7"/>
    <w:rsid w:val="001B2A9D"/>
    <w:rsid w:val="001E62A7"/>
    <w:rsid w:val="00266CC4"/>
    <w:rsid w:val="00271911"/>
    <w:rsid w:val="003B6808"/>
    <w:rsid w:val="004C2F82"/>
    <w:rsid w:val="00533741"/>
    <w:rsid w:val="00572275"/>
    <w:rsid w:val="00653851"/>
    <w:rsid w:val="006D19BF"/>
    <w:rsid w:val="008E1C12"/>
    <w:rsid w:val="009029E8"/>
    <w:rsid w:val="00920283"/>
    <w:rsid w:val="00A2435A"/>
    <w:rsid w:val="00A9385C"/>
    <w:rsid w:val="00BB4F5F"/>
    <w:rsid w:val="00C57444"/>
    <w:rsid w:val="00C602FD"/>
    <w:rsid w:val="00D74EB1"/>
    <w:rsid w:val="00DD05C7"/>
    <w:rsid w:val="00DE19F0"/>
    <w:rsid w:val="00E55B84"/>
    <w:rsid w:val="00F00EFE"/>
    <w:rsid w:val="00FC0DC1"/>
    <w:rsid w:val="00F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22C09"/>
  <w15:docId w15:val="{D3D4AD9C-2DAC-4BBD-83B9-72E1ADAF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24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435A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43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435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兴鸿</dc:creator>
  <cp:lastModifiedBy>陈 平生</cp:lastModifiedBy>
  <cp:revision>10</cp:revision>
  <dcterms:created xsi:type="dcterms:W3CDTF">2022-07-05T07:07:00Z</dcterms:created>
  <dcterms:modified xsi:type="dcterms:W3CDTF">2022-07-07T02:17:00Z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2022-07-05T00:00:00Z</vt:filetime>
  </property>
</Properties>
</file>