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16"/>
        <w:tblW w:w="8520" w:type="dxa"/>
        <w:tblInd w:w="15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0"/>
      </w:tblGrid>
      <w:tr>
        <w:tblPrEx>
          <w:tblLayout w:type="fixed"/>
        </w:tblPrEx>
        <w:trPr>
          <w:trHeight w:val="13395" w:hRule="atLeast"/>
        </w:trPr>
        <w:tc>
          <w:tcPr>
            <w:tcW w:w="8520" w:type="dxa"/>
          </w:tcPr>
          <w:p>
            <w:pPr>
              <w:tabs>
                <w:tab w:val="left" w:pos="720"/>
                <w:tab w:val="left" w:pos="900"/>
              </w:tabs>
              <w:spacing w:line="560" w:lineRule="exact"/>
              <w:ind w:firstLine="880"/>
              <w:jc w:val="center"/>
              <w:rPr>
                <w:rFonts w:eastAsia="方正小标宋简体"/>
                <w:bCs/>
                <w:sz w:val="44"/>
                <w:szCs w:val="44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880"/>
              <w:jc w:val="center"/>
              <w:rPr>
                <w:rFonts w:eastAsia="方正小标宋简体"/>
                <w:bCs/>
                <w:sz w:val="44"/>
                <w:szCs w:val="44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880"/>
              <w:jc w:val="center"/>
              <w:rPr>
                <w:rFonts w:eastAsia="方正小标宋简体"/>
                <w:bCs/>
                <w:sz w:val="44"/>
                <w:szCs w:val="44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880"/>
              <w:jc w:val="center"/>
              <w:rPr>
                <w:rFonts w:eastAsia="方正小标宋简体"/>
                <w:bCs/>
                <w:sz w:val="44"/>
                <w:szCs w:val="44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0" w:firstLineChars="0"/>
              <w:jc w:val="center"/>
              <w:rPr>
                <w:rFonts w:eastAsia="方正小标宋简体"/>
                <w:bCs/>
                <w:sz w:val="44"/>
                <w:szCs w:val="44"/>
              </w:rPr>
            </w:pPr>
            <w:r>
              <w:rPr>
                <w:rFonts w:eastAsia="方正小标宋简体"/>
                <w:bCs/>
                <w:sz w:val="44"/>
                <w:szCs w:val="44"/>
              </w:rPr>
              <w:t>四川省高层次社会工作专业人才</w:t>
            </w:r>
            <w:r>
              <w:rPr>
                <w:rFonts w:hint="eastAsia" w:eastAsia="方正小标宋简体"/>
                <w:bCs/>
                <w:sz w:val="44"/>
                <w:szCs w:val="44"/>
              </w:rPr>
              <w:t>培养对象</w:t>
            </w: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0" w:firstLineChars="0"/>
              <w:jc w:val="center"/>
              <w:rPr>
                <w:rFonts w:eastAsia="方正小标宋简体"/>
                <w:bCs/>
                <w:sz w:val="44"/>
                <w:szCs w:val="44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0" w:firstLineChars="0"/>
              <w:jc w:val="center"/>
              <w:rPr>
                <w:rFonts w:eastAsia="方正小标宋简体"/>
                <w:bCs/>
                <w:sz w:val="44"/>
                <w:szCs w:val="44"/>
              </w:rPr>
            </w:pPr>
            <w:r>
              <w:rPr>
                <w:rFonts w:hint="eastAsia" w:eastAsia="方正小标宋简体"/>
                <w:bCs/>
                <w:sz w:val="44"/>
                <w:szCs w:val="44"/>
              </w:rPr>
              <w:t>证 明 材 料</w:t>
            </w: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643"/>
              <w:jc w:val="center"/>
              <w:rPr>
                <w:b/>
                <w:sz w:val="32"/>
                <w:szCs w:val="32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640"/>
              <w:jc w:val="center"/>
              <w:rPr>
                <w:b/>
                <w:sz w:val="32"/>
                <w:szCs w:val="32"/>
              </w:rPr>
            </w:pPr>
            <w:r>
              <w:rPr>
                <w:rFonts w:eastAsia="仿宋_GB2312"/>
                <w:sz w:val="32"/>
                <w:szCs w:val="32"/>
              </w:rPr>
              <w:t xml:space="preserve"> </w:t>
            </w: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640"/>
              <w:jc w:val="center"/>
              <w:rPr>
                <w:sz w:val="32"/>
                <w:szCs w:val="32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640"/>
              <w:jc w:val="center"/>
              <w:rPr>
                <w:sz w:val="32"/>
                <w:szCs w:val="32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640"/>
              <w:jc w:val="center"/>
              <w:rPr>
                <w:rFonts w:eastAsia="仿宋_GB2312"/>
                <w:sz w:val="32"/>
                <w:szCs w:val="32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640"/>
              <w:jc w:val="left"/>
              <w:rPr>
                <w:rFonts w:eastAsia="仿宋_GB2312"/>
                <w:sz w:val="32"/>
                <w:szCs w:val="32"/>
                <w:u w:val="single"/>
              </w:rPr>
            </w:pPr>
            <w:r>
              <w:rPr>
                <w:rFonts w:eastAsia="仿宋_GB2312"/>
                <w:sz w:val="32"/>
                <w:szCs w:val="32"/>
              </w:rPr>
              <w:t xml:space="preserve">       姓    名：</w:t>
            </w:r>
            <w:r>
              <w:rPr>
                <w:sz w:val="32"/>
                <w:szCs w:val="32"/>
                <w:u w:val="single"/>
              </w:rPr>
              <w:t xml:space="preserve">     </w:t>
            </w:r>
            <w:r>
              <w:rPr>
                <w:rFonts w:eastAsia="仿宋_GB2312"/>
                <w:sz w:val="32"/>
                <w:szCs w:val="32"/>
                <w:u w:val="single"/>
              </w:rPr>
              <w:t xml:space="preserve"> </w:t>
            </w:r>
            <w:r>
              <w:rPr>
                <w:rFonts w:hint="eastAsia" w:eastAsia="仿宋_GB2312"/>
                <w:sz w:val="32"/>
                <w:szCs w:val="32"/>
                <w:u w:val="single"/>
              </w:rPr>
              <w:t>蔡 山 彤</w:t>
            </w:r>
            <w:r>
              <w:rPr>
                <w:rFonts w:eastAsia="仿宋_GB2312"/>
                <w:sz w:val="32"/>
                <w:szCs w:val="32"/>
                <w:u w:val="single"/>
              </w:rPr>
              <w:t xml:space="preserve">          </w:t>
            </w: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640"/>
              <w:jc w:val="left"/>
              <w:rPr>
                <w:rFonts w:eastAsia="仿宋_GB2312"/>
                <w:sz w:val="32"/>
                <w:szCs w:val="32"/>
                <w:u w:val="single"/>
              </w:rPr>
            </w:pPr>
            <w:r>
              <w:rPr>
                <w:rFonts w:eastAsia="仿宋_GB2312"/>
                <w:sz w:val="32"/>
                <w:szCs w:val="32"/>
              </w:rPr>
              <w:t xml:space="preserve">       工作单位：</w:t>
            </w:r>
            <w:r>
              <w:rPr>
                <w:rFonts w:eastAsia="仿宋_GB2312"/>
                <w:sz w:val="32"/>
                <w:szCs w:val="32"/>
                <w:u w:val="single"/>
              </w:rPr>
              <w:t xml:space="preserve">  </w:t>
            </w:r>
            <w:r>
              <w:rPr>
                <w:rFonts w:hint="eastAsia" w:eastAsia="仿宋_GB2312"/>
                <w:sz w:val="32"/>
                <w:szCs w:val="32"/>
                <w:u w:val="single"/>
              </w:rPr>
              <w:t>西南财经大学天府学院</w:t>
            </w:r>
            <w:r>
              <w:rPr>
                <w:rFonts w:eastAsia="仿宋_GB2312"/>
                <w:sz w:val="32"/>
                <w:szCs w:val="32"/>
                <w:u w:val="single"/>
              </w:rPr>
              <w:t xml:space="preserve">  </w:t>
            </w: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640"/>
              <w:jc w:val="left"/>
              <w:rPr>
                <w:rFonts w:eastAsia="仿宋_GB2312"/>
                <w:sz w:val="32"/>
                <w:szCs w:val="32"/>
              </w:rPr>
            </w:pPr>
            <w:r>
              <w:rPr>
                <w:rFonts w:eastAsia="仿宋_GB2312"/>
                <w:sz w:val="32"/>
                <w:szCs w:val="32"/>
              </w:rPr>
              <w:t xml:space="preserve">       </w:t>
            </w:r>
            <w:r>
              <w:rPr>
                <w:rFonts w:hint="eastAsia" w:eastAsia="仿宋_GB2312"/>
                <w:sz w:val="32"/>
                <w:szCs w:val="32"/>
              </w:rPr>
              <w:t>推荐类别</w:t>
            </w:r>
            <w:r>
              <w:rPr>
                <w:rFonts w:eastAsia="仿宋_GB2312"/>
                <w:sz w:val="32"/>
                <w:szCs w:val="32"/>
              </w:rPr>
              <w:t>：</w:t>
            </w:r>
            <w:r>
              <w:rPr>
                <w:rFonts w:eastAsia="仿宋_GB2312"/>
                <w:sz w:val="32"/>
                <w:szCs w:val="32"/>
                <w:u w:val="single"/>
              </w:rPr>
              <w:t xml:space="preserve">  </w:t>
            </w:r>
            <w:r>
              <w:rPr>
                <w:rFonts w:hint="eastAsia" w:eastAsia="仿宋_GB2312"/>
                <w:sz w:val="32"/>
                <w:szCs w:val="32"/>
                <w:u w:val="single"/>
              </w:rPr>
              <w:t>高层次教育与研究人才</w:t>
            </w:r>
            <w:r>
              <w:rPr>
                <w:rFonts w:eastAsia="仿宋_GB2312"/>
                <w:sz w:val="32"/>
                <w:szCs w:val="32"/>
                <w:u w:val="single"/>
              </w:rPr>
              <w:t xml:space="preserve">  </w:t>
            </w: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firstLine="640"/>
              <w:rPr>
                <w:sz w:val="32"/>
                <w:szCs w:val="32"/>
                <w:u w:val="single"/>
              </w:rPr>
            </w:pPr>
            <w:r>
              <w:rPr>
                <w:rFonts w:eastAsia="仿宋_GB2312"/>
                <w:sz w:val="32"/>
                <w:szCs w:val="32"/>
              </w:rPr>
              <w:t xml:space="preserve">       填表日期：</w:t>
            </w:r>
            <w:r>
              <w:rPr>
                <w:rFonts w:eastAsia="仿宋_GB2312"/>
                <w:sz w:val="32"/>
                <w:szCs w:val="32"/>
                <w:u w:val="single"/>
              </w:rPr>
              <w:t xml:space="preserve">  2023 年 7 月 6 日</w:t>
            </w:r>
            <w:r>
              <w:rPr>
                <w:sz w:val="32"/>
                <w:szCs w:val="32"/>
                <w:u w:val="single"/>
              </w:rPr>
              <w:t xml:space="preserve">    </w:t>
            </w: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right="-168" w:rightChars="-70" w:firstLine="640"/>
              <w:jc w:val="center"/>
              <w:rPr>
                <w:sz w:val="32"/>
                <w:szCs w:val="32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right="-168" w:rightChars="-70" w:firstLine="640"/>
              <w:jc w:val="center"/>
              <w:rPr>
                <w:sz w:val="32"/>
                <w:szCs w:val="32"/>
              </w:rPr>
            </w:pPr>
          </w:p>
          <w:p>
            <w:pPr>
              <w:pStyle w:val="24"/>
              <w:ind w:firstLine="660"/>
              <w:rPr>
                <w:rFonts w:ascii="Times New Roman" w:hAnsi="Times New Roman" w:cs="Times New Roman"/>
                <w:strike/>
                <w:sz w:val="33"/>
                <w:szCs w:val="33"/>
              </w:rPr>
            </w:pPr>
          </w:p>
          <w:p>
            <w:pPr>
              <w:pStyle w:val="24"/>
              <w:ind w:firstLine="660"/>
              <w:rPr>
                <w:rFonts w:ascii="Times New Roman" w:hAnsi="Times New Roman" w:cs="Times New Roman"/>
                <w:strike/>
                <w:sz w:val="33"/>
                <w:szCs w:val="33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right="-168" w:rightChars="-70" w:firstLine="640"/>
              <w:jc w:val="center"/>
              <w:rPr>
                <w:sz w:val="32"/>
                <w:szCs w:val="32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right="-168" w:rightChars="-70" w:firstLine="640"/>
              <w:jc w:val="center"/>
              <w:rPr>
                <w:rFonts w:eastAsia="仿宋_GB2312"/>
                <w:sz w:val="32"/>
                <w:szCs w:val="32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right="-168" w:rightChars="-70" w:firstLine="640"/>
              <w:jc w:val="center"/>
              <w:rPr>
                <w:rFonts w:eastAsia="仿宋_GB2312"/>
                <w:sz w:val="32"/>
                <w:szCs w:val="32"/>
              </w:rPr>
            </w:pPr>
          </w:p>
          <w:p>
            <w:pPr>
              <w:tabs>
                <w:tab w:val="left" w:pos="720"/>
                <w:tab w:val="left" w:pos="900"/>
              </w:tabs>
              <w:spacing w:line="560" w:lineRule="exact"/>
              <w:ind w:right="-168" w:rightChars="-70" w:firstLine="640"/>
              <w:jc w:val="center"/>
              <w:rPr>
                <w:rFonts w:ascii="华文仿宋" w:hAnsi="华文仿宋" w:eastAsia="华文仿宋"/>
                <w:b/>
                <w:sz w:val="32"/>
                <w:szCs w:val="22"/>
              </w:rPr>
            </w:pPr>
            <w:r>
              <w:rPr>
                <w:rFonts w:hint="eastAsia" w:eastAsia="仿宋_GB2312"/>
                <w:sz w:val="32"/>
                <w:szCs w:val="32"/>
              </w:rPr>
              <w:t>2</w:t>
            </w:r>
            <w:r>
              <w:rPr>
                <w:rFonts w:eastAsia="仿宋_GB2312"/>
                <w:sz w:val="32"/>
                <w:szCs w:val="32"/>
              </w:rPr>
              <w:t>023</w:t>
            </w:r>
            <w:r>
              <w:rPr>
                <w:rFonts w:hint="eastAsia" w:eastAsia="仿宋_GB2312"/>
                <w:sz w:val="32"/>
                <w:szCs w:val="32"/>
              </w:rPr>
              <w:t>年</w:t>
            </w:r>
            <w:r>
              <w:rPr>
                <w:rFonts w:eastAsia="仿宋_GB2312"/>
                <w:sz w:val="32"/>
                <w:szCs w:val="32"/>
              </w:rPr>
              <w:t>7</w:t>
            </w:r>
            <w:r>
              <w:rPr>
                <w:rFonts w:hint="eastAsia" w:eastAsia="仿宋_GB2312"/>
                <w:sz w:val="32"/>
                <w:szCs w:val="32"/>
              </w:rPr>
              <w:t>月</w:t>
            </w:r>
            <w:r>
              <w:rPr>
                <w:rFonts w:eastAsia="仿宋_GB2312"/>
                <w:sz w:val="32"/>
                <w:szCs w:val="32"/>
              </w:rPr>
              <w:t>6</w:t>
            </w:r>
            <w:r>
              <w:rPr>
                <w:rFonts w:hint="eastAsia" w:eastAsia="仿宋_GB2312"/>
                <w:sz w:val="32"/>
                <w:szCs w:val="32"/>
              </w:rPr>
              <w:t>日</w:t>
            </w:r>
          </w:p>
        </w:tc>
      </w:tr>
    </w:tbl>
    <w:p>
      <w:pPr>
        <w:ind w:firstLine="0" w:firstLineChars="0"/>
      </w:pPr>
    </w:p>
    <w:p>
      <w:pPr>
        <w:ind w:firstLine="0" w:firstLineChars="0"/>
        <w:jc w:val="center"/>
      </w:pPr>
      <w:r>
        <w:rPr>
          <w:rFonts w:hint="eastAsia" w:ascii="宋体" w:hAnsi="宋体"/>
          <w:b/>
          <w:sz w:val="30"/>
          <w:szCs w:val="30"/>
        </w:rPr>
        <w:t xml:space="preserve">目 </w:t>
      </w:r>
      <w:r>
        <w:rPr>
          <w:rFonts w:ascii="宋体" w:hAnsi="宋体"/>
          <w:b/>
          <w:sz w:val="30"/>
          <w:szCs w:val="30"/>
        </w:rPr>
        <w:t xml:space="preserve"> </w:t>
      </w:r>
      <w:r>
        <w:rPr>
          <w:rFonts w:hint="eastAsia" w:ascii="宋体" w:hAnsi="宋体"/>
          <w:b/>
          <w:sz w:val="30"/>
          <w:szCs w:val="30"/>
        </w:rPr>
        <w:t>录</w:t>
      </w:r>
      <w:r>
        <w:rPr>
          <w:rFonts w:ascii="宋体" w:hAnsi="宋体"/>
          <w:b/>
          <w:sz w:val="30"/>
          <w:szCs w:val="30"/>
        </w:rPr>
        <w:fldChar w:fldCharType="begin"/>
      </w:r>
      <w:r>
        <w:rPr>
          <w:rFonts w:ascii="宋体" w:hAnsi="宋体"/>
          <w:b/>
          <w:sz w:val="30"/>
          <w:szCs w:val="30"/>
        </w:rPr>
        <w:instrText xml:space="preserve"> TOC \o "1-2" \h \z \u </w:instrText>
      </w:r>
      <w:r>
        <w:rPr>
          <w:rFonts w:ascii="宋体" w:hAnsi="宋体"/>
          <w:b/>
          <w:sz w:val="30"/>
          <w:szCs w:val="30"/>
        </w:rPr>
        <w:fldChar w:fldCharType="separate"/>
      </w:r>
    </w:p>
    <w:p>
      <w:pPr>
        <w:pStyle w:val="10"/>
        <w:tabs>
          <w:tab w:val="right" w:leader="dot" w:pos="9060"/>
        </w:tabs>
        <w:ind w:left="48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"_Toc139528855" </w:instrText>
      </w:r>
      <w:r>
        <w:fldChar w:fldCharType="separate"/>
      </w:r>
      <w:r>
        <w:rPr>
          <w:rStyle w:val="15"/>
        </w:rPr>
        <w:t>1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兼任政府机构或社会组织职务复印件（共5份）</w:t>
      </w:r>
      <w:r>
        <w:tab/>
      </w:r>
      <w:r>
        <w:fldChar w:fldCharType="begin"/>
      </w:r>
      <w:r>
        <w:instrText xml:space="preserve"> PAGEREF _Toc139528855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"_Toc139528856" </w:instrText>
      </w:r>
      <w:r>
        <w:fldChar w:fldCharType="separate"/>
      </w:r>
      <w:r>
        <w:rPr>
          <w:rStyle w:val="15"/>
        </w:rPr>
        <w:t>1.1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贵州省养老服务专家</w:t>
      </w:r>
      <w:r>
        <w:tab/>
      </w:r>
      <w:r>
        <w:fldChar w:fldCharType="begin"/>
      </w:r>
      <w:r>
        <w:instrText xml:space="preserve"> PAGEREF _Toc139528856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"_Toc139528857" </w:instrText>
      </w:r>
      <w:r>
        <w:fldChar w:fldCharType="separate"/>
      </w:r>
      <w:r>
        <w:rPr>
          <w:rStyle w:val="15"/>
        </w:rPr>
        <w:t>1.2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成都睿达社会工作服务中心理事长</w:t>
      </w:r>
      <w:r>
        <w:tab/>
      </w:r>
      <w:r>
        <w:fldChar w:fldCharType="begin"/>
      </w:r>
      <w:r>
        <w:instrText xml:space="preserve"> PAGEREF _Toc139528857 \h </w:instrText>
      </w:r>
      <w:r>
        <w:fldChar w:fldCharType="separate"/>
      </w:r>
      <w:r>
        <w:t>2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"_Toc139528858" </w:instrText>
      </w:r>
      <w:r>
        <w:fldChar w:fldCharType="separate"/>
      </w:r>
      <w:r>
        <w:rPr>
          <w:rStyle w:val="15"/>
        </w:rPr>
        <w:t>1.3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贵州省民政厅养老服务外聘专家</w:t>
      </w:r>
      <w:r>
        <w:tab/>
      </w:r>
      <w:r>
        <w:fldChar w:fldCharType="begin"/>
      </w:r>
      <w:r>
        <w:instrText xml:space="preserve"> PAGEREF _Toc139528858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"_Toc139528859" </w:instrText>
      </w:r>
      <w:r>
        <w:fldChar w:fldCharType="separate"/>
      </w:r>
      <w:r>
        <w:rPr>
          <w:rStyle w:val="15"/>
        </w:rPr>
        <w:t>1.4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四川省民政干部学校外聘专家</w:t>
      </w:r>
      <w:r>
        <w:tab/>
      </w:r>
      <w:r>
        <w:fldChar w:fldCharType="begin"/>
      </w:r>
      <w:r>
        <w:instrText xml:space="preserve"> PAGEREF _Toc139528859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"_Toc139528860" </w:instrText>
      </w:r>
      <w:r>
        <w:fldChar w:fldCharType="separate"/>
      </w:r>
      <w:r>
        <w:rPr>
          <w:rStyle w:val="15"/>
        </w:rPr>
        <w:t>1.5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绵阳市民政局外聘专家</w:t>
      </w:r>
      <w:r>
        <w:tab/>
      </w:r>
      <w:r>
        <w:fldChar w:fldCharType="begin"/>
      </w:r>
      <w:r>
        <w:instrText xml:space="preserve"> PAGEREF _Toc139528860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9060"/>
        </w:tabs>
        <w:ind w:left="48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"_Toc139528861" </w:instrText>
      </w:r>
      <w:r>
        <w:fldChar w:fldCharType="separate"/>
      </w:r>
      <w:r>
        <w:rPr>
          <w:rStyle w:val="15"/>
        </w:rPr>
        <w:t>2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各类获奖证书复印件（共7份）</w:t>
      </w:r>
      <w:r>
        <w:tab/>
      </w:r>
      <w:r>
        <w:fldChar w:fldCharType="begin"/>
      </w:r>
      <w:r>
        <w:instrText xml:space="preserve"> PAGEREF _Toc139528861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"_Toc139528862" </w:instrText>
      </w:r>
      <w:r>
        <w:fldChar w:fldCharType="separate"/>
      </w:r>
      <w:r>
        <w:rPr>
          <w:rStyle w:val="15"/>
        </w:rPr>
        <w:t>2.1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西南财经大学天府学院第二届课程教学竞赛三等奖（2016.1）</w:t>
      </w:r>
      <w:r>
        <w:tab/>
      </w:r>
      <w:r>
        <w:fldChar w:fldCharType="begin"/>
      </w:r>
      <w:r>
        <w:instrText xml:space="preserve"> PAGEREF _Toc139528862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"_Toc139528863" </w:instrText>
      </w:r>
      <w:r>
        <w:fldChar w:fldCharType="separate"/>
      </w:r>
      <w:r>
        <w:rPr>
          <w:rStyle w:val="15"/>
        </w:rPr>
        <w:t>2.2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西南财经大学天府学院2017-2018学年优秀共产党员（2018.7）</w:t>
      </w:r>
      <w:r>
        <w:tab/>
      </w:r>
      <w:r>
        <w:fldChar w:fldCharType="begin"/>
      </w:r>
      <w:r>
        <w:instrText xml:space="preserve"> PAGEREF _Toc139528863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"_Toc139528864" </w:instrText>
      </w:r>
      <w:r>
        <w:fldChar w:fldCharType="separate"/>
      </w:r>
      <w:r>
        <w:rPr>
          <w:rStyle w:val="15"/>
        </w:rPr>
        <w:t>2.3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西南财经大学天府学院2017-2018学年优秀教师（2018.9）</w:t>
      </w:r>
      <w:r>
        <w:tab/>
      </w:r>
      <w:r>
        <w:fldChar w:fldCharType="begin"/>
      </w:r>
      <w:r>
        <w:instrText xml:space="preserve"> PAGEREF _Toc139528864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"_Toc139528865" </w:instrText>
      </w:r>
      <w:r>
        <w:fldChar w:fldCharType="separate"/>
      </w:r>
      <w:r>
        <w:rPr>
          <w:rStyle w:val="15"/>
        </w:rPr>
        <w:t>2.4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主持《养老评估师课程建设》获得校级教学成果二等奖（2020.4）</w:t>
      </w:r>
      <w:r>
        <w:tab/>
      </w:r>
      <w:r>
        <w:fldChar w:fldCharType="begin"/>
      </w:r>
      <w:r>
        <w:instrText xml:space="preserve"> PAGEREF _Toc139528865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"_Toc139528866" </w:instrText>
      </w:r>
      <w:r>
        <w:fldChar w:fldCharType="separate"/>
      </w:r>
      <w:r>
        <w:rPr>
          <w:rStyle w:val="15"/>
        </w:rPr>
        <w:t>2.5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西南财经大学天府学院2019-2020学年教学名师（2020.9）</w:t>
      </w:r>
      <w:r>
        <w:tab/>
      </w:r>
      <w:r>
        <w:fldChar w:fldCharType="begin"/>
      </w:r>
      <w:r>
        <w:instrText xml:space="preserve"> PAGEREF _Toc139528866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"_Toc139528867" </w:instrText>
      </w:r>
      <w:r>
        <w:fldChar w:fldCharType="separate"/>
      </w:r>
      <w:r>
        <w:rPr>
          <w:rStyle w:val="15"/>
        </w:rPr>
        <w:t>2.6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四川省民办高校2020年“优秀教师”（2020.9）</w:t>
      </w:r>
      <w:r>
        <w:tab/>
      </w:r>
      <w:r>
        <w:fldChar w:fldCharType="begin"/>
      </w:r>
      <w:r>
        <w:instrText xml:space="preserve"> PAGEREF _Toc139528867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"_Toc139528868" </w:instrText>
      </w:r>
      <w:r>
        <w:fldChar w:fldCharType="separate"/>
      </w:r>
      <w:r>
        <w:rPr>
          <w:rStyle w:val="15"/>
        </w:rPr>
        <w:t>2.7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绵阳市2022年“优秀教师”（2022.9）</w:t>
      </w:r>
      <w:r>
        <w:tab/>
      </w:r>
      <w:r>
        <w:fldChar w:fldCharType="begin"/>
      </w:r>
      <w:r>
        <w:instrText xml:space="preserve"> PAGEREF _Toc139528868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"_Toc139528869" </w:instrText>
      </w:r>
      <w:r>
        <w:fldChar w:fldCharType="separate"/>
      </w:r>
      <w:r>
        <w:rPr>
          <w:rStyle w:val="15"/>
        </w:rPr>
        <w:t>2.8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指导学生参加第七届‘蓝桥杯’全国社会公益团队赛全国选拔赛优秀奖（2016.5）</w:t>
      </w:r>
      <w:r>
        <w:tab/>
      </w:r>
      <w:r>
        <w:fldChar w:fldCharType="begin"/>
      </w:r>
      <w:r>
        <w:instrText xml:space="preserve"> PAGEREF _Toc139528869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9060"/>
        </w:tabs>
        <w:ind w:left="48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"_Toc139528870" </w:instrText>
      </w:r>
      <w:r>
        <w:fldChar w:fldCharType="separate"/>
      </w:r>
      <w:r>
        <w:rPr>
          <w:rStyle w:val="15"/>
        </w:rPr>
        <w:t>3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社会工作教育与研究等方面取得的主要成就（共12项）</w:t>
      </w:r>
      <w:r>
        <w:tab/>
      </w:r>
      <w:r>
        <w:fldChar w:fldCharType="begin"/>
      </w:r>
      <w:r>
        <w:instrText xml:space="preserve"> PAGEREF _Toc139528870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"_Toc139528871" </w:instrText>
      </w:r>
      <w:r>
        <w:fldChar w:fldCharType="separate"/>
      </w:r>
      <w:r>
        <w:rPr>
          <w:rStyle w:val="15"/>
        </w:rPr>
        <w:t>3.1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人口老龄化背景下的老年教育研究</w:t>
      </w:r>
      <w:r>
        <w:tab/>
      </w:r>
      <w:r>
        <w:fldChar w:fldCharType="begin"/>
      </w:r>
      <w:r>
        <w:instrText xml:space="preserve"> PAGEREF _Toc139528871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"_Toc139528872" </w:instrText>
      </w:r>
      <w:r>
        <w:fldChar w:fldCharType="separate"/>
      </w:r>
      <w:r>
        <w:rPr>
          <w:rStyle w:val="15"/>
        </w:rPr>
        <w:t>3.2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四川省第二批地方普通本科高校应用型示范专业项目（社会工作）立项、建设</w:t>
      </w:r>
      <w:r>
        <w:tab/>
      </w:r>
      <w:r>
        <w:fldChar w:fldCharType="begin"/>
      </w:r>
      <w:r>
        <w:instrText xml:space="preserve"> PAGEREF _Toc139528872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"_Toc139528873" </w:instrText>
      </w:r>
      <w:r>
        <w:fldChar w:fldCharType="separate"/>
      </w:r>
      <w:r>
        <w:rPr>
          <w:rStyle w:val="15"/>
        </w:rPr>
        <w:t>3.3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四川省一流本科专业建设点（社会工作）立项、建设</w:t>
      </w:r>
      <w:r>
        <w:tab/>
      </w:r>
      <w:r>
        <w:fldChar w:fldCharType="begin"/>
      </w:r>
      <w:r>
        <w:instrText xml:space="preserve"> PAGEREF _Toc139528873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"_Toc139528874" </w:instrText>
      </w:r>
      <w:r>
        <w:fldChar w:fldCharType="separate"/>
      </w:r>
      <w:r>
        <w:rPr>
          <w:rStyle w:val="15"/>
        </w:rPr>
        <w:t>3.4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基于生命历程的养老服务社会工作价值研究</w:t>
      </w:r>
      <w:r>
        <w:tab/>
      </w:r>
      <w:r>
        <w:fldChar w:fldCharType="begin"/>
      </w:r>
      <w:r>
        <w:instrText xml:space="preserve"> PAGEREF _Toc139528874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"_Toc139528875" </w:instrText>
      </w:r>
      <w:r>
        <w:fldChar w:fldCharType="separate"/>
      </w:r>
      <w:r>
        <w:rPr>
          <w:rStyle w:val="15"/>
        </w:rPr>
        <w:t>3.5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四川省第二批地方普通本科高校应用型示范课程建设（老年活动策划与组织）</w:t>
      </w:r>
      <w:r>
        <w:tab/>
      </w:r>
      <w:r>
        <w:fldChar w:fldCharType="begin"/>
      </w:r>
      <w:r>
        <w:instrText xml:space="preserve"> PAGEREF _Toc139528875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"_Toc139528876" </w:instrText>
      </w:r>
      <w:r>
        <w:fldChar w:fldCharType="separate"/>
      </w:r>
      <w:r>
        <w:rPr>
          <w:rStyle w:val="15"/>
        </w:rPr>
        <w:t>3.6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四川省第二批地方普通本科高校应用型示范课程建设（生死学）</w:t>
      </w:r>
      <w:r>
        <w:tab/>
      </w:r>
      <w:r>
        <w:fldChar w:fldCharType="begin"/>
      </w:r>
      <w:r>
        <w:instrText xml:space="preserve"> PAGEREF _Toc139528876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"_Toc139528877" </w:instrText>
      </w:r>
      <w:r>
        <w:fldChar w:fldCharType="separate"/>
      </w:r>
      <w:r>
        <w:rPr>
          <w:rStyle w:val="15"/>
        </w:rPr>
        <w:t>3.7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四川城市养老服务资源的供给与配置效率研究</w:t>
      </w:r>
      <w:r>
        <w:tab/>
      </w:r>
      <w:r>
        <w:fldChar w:fldCharType="begin"/>
      </w:r>
      <w:r>
        <w:instrText xml:space="preserve"> PAGEREF _Toc139528877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"_Toc139528878" </w:instrText>
      </w:r>
      <w:r>
        <w:fldChar w:fldCharType="separate"/>
      </w:r>
      <w:r>
        <w:rPr>
          <w:rStyle w:val="15"/>
        </w:rPr>
        <w:t>3.8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2019年教育部《中职社会工作专业教学标准》研制专项工作</w:t>
      </w:r>
      <w:r>
        <w:tab/>
      </w:r>
      <w:r>
        <w:fldChar w:fldCharType="begin"/>
      </w:r>
      <w:r>
        <w:instrText xml:space="preserve"> PAGEREF _Toc139528878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"_Toc139528879" </w:instrText>
      </w:r>
      <w:r>
        <w:fldChar w:fldCharType="separate"/>
      </w:r>
      <w:r>
        <w:rPr>
          <w:rStyle w:val="15"/>
        </w:rPr>
        <w:t>3.9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绵阳市养老服务地方标准制定</w:t>
      </w:r>
      <w:r>
        <w:tab/>
      </w:r>
      <w:r>
        <w:fldChar w:fldCharType="begin"/>
      </w:r>
      <w:r>
        <w:instrText xml:space="preserve"> PAGEREF _Toc139528879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12"/>
        <w:tabs>
          <w:tab w:val="left" w:pos="126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"_Toc139528880" </w:instrText>
      </w:r>
      <w:r>
        <w:fldChar w:fldCharType="separate"/>
      </w:r>
      <w:r>
        <w:rPr>
          <w:rStyle w:val="15"/>
        </w:rPr>
        <w:t>3.10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从体制机制改革入手，推动应用型转型——西南财经大学天府学院应用型转型实践</w:t>
      </w:r>
      <w:r>
        <w:tab/>
      </w:r>
      <w:r>
        <w:fldChar w:fldCharType="begin"/>
      </w:r>
      <w:r>
        <w:instrText xml:space="preserve"> PAGEREF _Toc139528880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12"/>
        <w:tabs>
          <w:tab w:val="left" w:pos="126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"_Toc139528881" </w:instrText>
      </w:r>
      <w:r>
        <w:fldChar w:fldCharType="separate"/>
      </w:r>
      <w:r>
        <w:rPr>
          <w:rStyle w:val="15"/>
        </w:rPr>
        <w:t>3.11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康养职业教育</w:t>
      </w:r>
      <w:r>
        <w:tab/>
      </w:r>
      <w:r>
        <w:fldChar w:fldCharType="begin"/>
      </w:r>
      <w:r>
        <w:instrText xml:space="preserve"> PAGEREF _Toc139528881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12"/>
        <w:tabs>
          <w:tab w:val="left" w:pos="126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"_Toc139528882" </w:instrText>
      </w:r>
      <w:r>
        <w:fldChar w:fldCharType="separate"/>
      </w:r>
      <w:r>
        <w:rPr>
          <w:rStyle w:val="15"/>
        </w:rPr>
        <w:t>3.12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四川天府老龄产业发展研究中心成为绵阳市社科联重点研究基地</w:t>
      </w:r>
      <w:r>
        <w:tab/>
      </w:r>
      <w:r>
        <w:fldChar w:fldCharType="begin"/>
      </w:r>
      <w:r>
        <w:instrText xml:space="preserve"> PAGEREF _Toc139528882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9060"/>
        </w:tabs>
        <w:ind w:left="48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"_Toc139528883" </w:instrText>
      </w:r>
      <w:r>
        <w:fldChar w:fldCharType="separate"/>
      </w:r>
      <w:r>
        <w:rPr>
          <w:rStyle w:val="15"/>
        </w:rPr>
        <w:t>4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作为主要负责人撰写编著的代表性社会工作论文专著</w:t>
      </w:r>
      <w:r>
        <w:tab/>
      </w:r>
      <w:r>
        <w:fldChar w:fldCharType="begin"/>
      </w:r>
      <w:r>
        <w:instrText xml:space="preserve"> PAGEREF _Toc139528883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"_Toc139528884" </w:instrText>
      </w:r>
      <w:r>
        <w:fldChar w:fldCharType="separate"/>
      </w:r>
      <w:r>
        <w:rPr>
          <w:rStyle w:val="15"/>
        </w:rPr>
        <w:t>4.1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城市老年人居家养老服务需求及影响因素——基于成都的社会调查</w:t>
      </w:r>
      <w:r>
        <w:tab/>
      </w:r>
      <w:r>
        <w:fldChar w:fldCharType="begin"/>
      </w:r>
      <w:r>
        <w:instrText xml:space="preserve"> PAGEREF _Toc139528884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12"/>
        <w:tabs>
          <w:tab w:val="left" w:pos="105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"_Toc139528885" </w:instrText>
      </w:r>
      <w:r>
        <w:fldChar w:fldCharType="separate"/>
      </w:r>
      <w:r>
        <w:rPr>
          <w:rStyle w:val="15"/>
        </w:rPr>
        <w:t>4.2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城市民办养老机构的供需困境研究</w:t>
      </w:r>
      <w:r>
        <w:tab/>
      </w:r>
      <w:r>
        <w:fldChar w:fldCharType="begin"/>
      </w:r>
      <w:r>
        <w:instrText xml:space="preserve"> PAGEREF _Toc139528885 \h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pStyle w:val="12"/>
        <w:tabs>
          <w:tab w:val="left" w:pos="1260"/>
          <w:tab w:val="right" w:leader="dot" w:pos="9060"/>
        </w:tabs>
        <w:ind w:left="960" w:right="480" w:hanging="480"/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</w:pPr>
      <w:r>
        <w:fldChar w:fldCharType="begin"/>
      </w:r>
      <w:r>
        <w:instrText xml:space="preserve"> HYPERLINK \l "_Toc139528886" </w:instrText>
      </w:r>
      <w:r>
        <w:fldChar w:fldCharType="separate"/>
      </w:r>
      <w:r>
        <w:rPr>
          <w:rStyle w:val="15"/>
          <w:rFonts w:ascii="宋体" w:hAnsi="宋体"/>
        </w:rPr>
        <w:t>4.3</w:t>
      </w:r>
      <w:r>
        <w:rPr>
          <w:rFonts w:asciiTheme="minorHAnsi" w:hAnsiTheme="minorHAnsi" w:eastAsiaTheme="minorEastAsia" w:cstheme="minorBidi"/>
          <w:sz w:val="21"/>
          <w:szCs w:val="22"/>
          <w14:ligatures w14:val="standardContextual"/>
        </w:rPr>
        <w:tab/>
      </w:r>
      <w:r>
        <w:rPr>
          <w:rStyle w:val="15"/>
        </w:rPr>
        <w:t>新时间银行互助养老模式研究——基于传统时间银行的改进</w:t>
      </w:r>
      <w:r>
        <w:tab/>
      </w:r>
      <w:r>
        <w:fldChar w:fldCharType="begin"/>
      </w:r>
      <w:r>
        <w:instrText xml:space="preserve"> PAGEREF _Toc139528886 \h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ind w:firstLine="0" w:firstLineChars="0"/>
        <w:jc w:val="center"/>
        <w:rPr>
          <w:rFonts w:ascii="宋体" w:hAnsi="宋体"/>
          <w:b/>
          <w:sz w:val="30"/>
          <w:szCs w:val="30"/>
        </w:rPr>
      </w:pPr>
      <w:r>
        <w:rPr>
          <w:rFonts w:ascii="宋体" w:hAnsi="宋体"/>
          <w:b/>
          <w:sz w:val="30"/>
          <w:szCs w:val="30"/>
        </w:rPr>
        <w:fldChar w:fldCharType="end"/>
      </w:r>
    </w:p>
    <w:p>
      <w:pPr>
        <w:ind w:firstLine="0" w:firstLineChars="0"/>
        <w:jc w:val="center"/>
        <w:rPr>
          <w:rFonts w:ascii="宋体" w:hAnsi="宋体"/>
          <w:b/>
          <w:sz w:val="30"/>
          <w:szCs w:val="30"/>
        </w:rPr>
        <w:sectPr>
          <w:headerReference r:id="rId5" w:type="first"/>
          <w:footerReference r:id="rId8" w:type="first"/>
          <w:headerReference r:id="rId3" w:type="default"/>
          <w:footerReference r:id="rId6" w:type="default"/>
          <w:headerReference r:id="rId4" w:type="even"/>
          <w:footerReference r:id="rId7" w:type="even"/>
          <w:pgSz w:w="11906" w:h="16838"/>
          <w:pgMar w:top="1361" w:right="1418" w:bottom="1361" w:left="1418" w:header="851" w:footer="992" w:gutter="0"/>
          <w:cols w:space="425" w:num="1"/>
          <w:docGrid w:linePitch="326" w:charSpace="0"/>
        </w:sectPr>
      </w:pPr>
    </w:p>
    <w:p>
      <w:pPr>
        <w:pStyle w:val="2"/>
      </w:pPr>
      <w:bookmarkStart w:id="0" w:name="_Toc139528855"/>
      <w:r>
        <w:rPr>
          <w:rFonts w:hint="eastAsia"/>
        </w:rPr>
        <w:t>兼任政府机构或社会组织职务复印件（共</w:t>
      </w:r>
      <w:r>
        <w:t>5</w:t>
      </w:r>
      <w:r>
        <w:rPr>
          <w:rFonts w:hint="eastAsia"/>
        </w:rPr>
        <w:t>份）</w:t>
      </w:r>
      <w:bookmarkEnd w:id="0"/>
    </w:p>
    <w:p>
      <w:pPr>
        <w:pStyle w:val="3"/>
      </w:pPr>
      <w:bookmarkStart w:id="1" w:name="_Toc139528856"/>
      <w:r>
        <w:rPr>
          <w:rFonts w:hint="eastAsia"/>
        </w:rPr>
        <w:t>贵州省养老服务专家</w:t>
      </w:r>
      <w:bookmarkEnd w:id="1"/>
    </w:p>
    <w:p>
      <w:pPr>
        <w:ind w:firstLine="0" w:firstLineChars="0"/>
      </w:pPr>
      <w:r>
        <w:drawing>
          <wp:inline distT="0" distB="0" distL="0" distR="0">
            <wp:extent cx="5753100" cy="749490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49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center"/>
      </w:pPr>
    </w:p>
    <w:p>
      <w:pPr>
        <w:pStyle w:val="3"/>
      </w:pPr>
      <w:bookmarkStart w:id="2" w:name="_Toc139528857"/>
      <w:r>
        <w:rPr>
          <w:rFonts w:hint="eastAsia"/>
        </w:rPr>
        <w:t>成都睿达社会工作服务中心理事长</w:t>
      </w:r>
      <w:bookmarkEnd w:id="2"/>
    </w:p>
    <w:p>
      <w:pPr>
        <w:ind w:firstLine="480"/>
      </w:pPr>
    </w:p>
    <w:p>
      <w:pPr>
        <w:ind w:firstLine="480"/>
      </w:pPr>
    </w:p>
    <w:p>
      <w:pPr>
        <w:ind w:firstLine="480"/>
      </w:pPr>
    </w:p>
    <w:p>
      <w:pPr>
        <w:ind w:firstLine="0" w:firstLineChars="0"/>
        <w:jc w:val="center"/>
      </w:pPr>
      <w:r>
        <w:drawing>
          <wp:inline distT="0" distB="0" distL="0" distR="0">
            <wp:extent cx="5758815" cy="4014470"/>
            <wp:effectExtent l="0" t="0" r="0" b="5080"/>
            <wp:docPr id="4" name="图片 4" descr="C:\Users\caish\AppData\Local\Temp\DingtalkPic\548BCB10-0D05-4c69-BE56-BB1B06CFE0B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caish\AppData\Local\Temp\DingtalkPic\548BCB10-0D05-4c69-BE56-BB1B06CFE0BB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3540" cy="401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sectPr>
          <w:pgSz w:w="11906" w:h="16838"/>
          <w:pgMar w:top="1361" w:right="1418" w:bottom="1361" w:left="1418" w:header="851" w:footer="992" w:gutter="0"/>
          <w:pgNumType w:start="1"/>
          <w:cols w:space="425" w:num="1"/>
          <w:docGrid w:linePitch="326" w:charSpace="0"/>
        </w:sectPr>
      </w:pPr>
    </w:p>
    <w:p>
      <w:pPr>
        <w:pStyle w:val="3"/>
      </w:pPr>
      <w:bookmarkStart w:id="3" w:name="_Toc139528858"/>
      <w:r>
        <w:rPr>
          <w:rFonts w:hint="eastAsia"/>
        </w:rPr>
        <w:t>贵州省民政厅养老服务外聘专家</w:t>
      </w:r>
      <w:bookmarkEnd w:id="3"/>
    </w:p>
    <w:p>
      <w:pPr>
        <w:ind w:firstLine="0" w:firstLineChars="0"/>
      </w:pPr>
      <w:r>
        <w:drawing>
          <wp:inline distT="0" distB="0" distL="0" distR="0">
            <wp:extent cx="5476875" cy="7586345"/>
            <wp:effectExtent l="0" t="0" r="0" b="0"/>
            <wp:docPr id="34" name="图片 34" descr="C:\Users\caish\AppData\Local\Temp\DingtalkPic\A2BDB93C-06C4-463d-84D4-05F92EAE0D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caish\AppData\Local\Temp\DingtalkPic\A2BDB93C-06C4-463d-84D4-05F92EAE0D7E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0016" cy="759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" w:name="_Toc139528859"/>
      <w:r>
        <w:rPr>
          <w:rFonts w:hint="eastAsia"/>
        </w:rPr>
        <w:t>四川省民政干部学校外聘专家</w:t>
      </w:r>
      <w:bookmarkEnd w:id="4"/>
    </w:p>
    <w:p>
      <w:pPr>
        <w:ind w:firstLine="0" w:firstLineChars="0"/>
      </w:pPr>
      <w:r>
        <w:drawing>
          <wp:inline distT="0" distB="0" distL="0" distR="0">
            <wp:extent cx="5753100" cy="813689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3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3"/>
      </w:pPr>
      <w:bookmarkStart w:id="5" w:name="_Toc139528860"/>
      <w:r>
        <w:t>绵阳市民政局外聘专家</w:t>
      </w:r>
      <w:bookmarkEnd w:id="5"/>
    </w:p>
    <w:p>
      <w:pPr>
        <w:ind w:firstLine="0" w:firstLineChars="0"/>
      </w:pPr>
      <w:r>
        <w:drawing>
          <wp:inline distT="0" distB="0" distL="0" distR="0">
            <wp:extent cx="5753100" cy="813689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3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6" w:name="_Toc139528861"/>
      <w:r>
        <w:rPr>
          <w:rFonts w:hint="eastAsia"/>
        </w:rPr>
        <w:t>各类获奖证书复印件（共</w:t>
      </w:r>
      <w:r>
        <w:t>8</w:t>
      </w:r>
      <w:r>
        <w:rPr>
          <w:rFonts w:hint="eastAsia"/>
        </w:rPr>
        <w:t>份）</w:t>
      </w:r>
      <w:bookmarkEnd w:id="6"/>
    </w:p>
    <w:p>
      <w:pPr>
        <w:pStyle w:val="3"/>
      </w:pPr>
      <w:bookmarkStart w:id="7" w:name="_Toc139528862"/>
      <w:r>
        <w:rPr>
          <w:rFonts w:hint="eastAsia"/>
        </w:rPr>
        <w:t>西南财经大学天府学院第二届课程教学竞赛三等奖（2016.1）</w:t>
      </w:r>
      <w:bookmarkEnd w:id="7"/>
    </w:p>
    <w:p>
      <w:pPr>
        <w:ind w:firstLine="0" w:firstLineChars="0"/>
      </w:pPr>
      <w:r>
        <w:drawing>
          <wp:inline distT="0" distB="0" distL="0" distR="0">
            <wp:extent cx="5753100" cy="6151245"/>
            <wp:effectExtent l="0" t="8573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59322" cy="615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8" w:name="_Toc139528863"/>
      <w:r>
        <w:rPr>
          <w:rFonts w:hint="eastAsia"/>
        </w:rPr>
        <w:t>西南财经大学天府学院2017-2018学年优秀共产党员（2018.7）</w:t>
      </w:r>
      <w:bookmarkEnd w:id="8"/>
    </w:p>
    <w:p>
      <w:pPr>
        <w:ind w:firstLine="0" w:firstLineChars="0"/>
      </w:pPr>
      <w:r>
        <w:drawing>
          <wp:inline distT="0" distB="0" distL="0" distR="0">
            <wp:extent cx="5753100" cy="813689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3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9" w:name="_Toc139528864"/>
      <w:r>
        <w:rPr>
          <w:rFonts w:hint="eastAsia"/>
        </w:rPr>
        <w:t>西南财经大学天府学院2017-2018学年优秀教师（2018.9）</w:t>
      </w:r>
      <w:bookmarkEnd w:id="9"/>
    </w:p>
    <w:p>
      <w:pPr>
        <w:ind w:firstLine="0" w:firstLineChars="0"/>
      </w:pPr>
      <w:r>
        <w:drawing>
          <wp:inline distT="0" distB="0" distL="0" distR="0">
            <wp:extent cx="5753100" cy="813689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3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0" w:name="_Toc139528865"/>
      <w:r>
        <w:rPr>
          <w:rFonts w:hint="eastAsia"/>
        </w:rPr>
        <w:t>主持《养老评估师课程建设》获得校级教学成果二等奖（</w:t>
      </w:r>
      <w:r>
        <w:t>2020.4</w:t>
      </w:r>
      <w:r>
        <w:rPr>
          <w:rFonts w:hint="eastAsia"/>
        </w:rPr>
        <w:t>）</w:t>
      </w:r>
      <w:bookmarkEnd w:id="10"/>
    </w:p>
    <w:p>
      <w:pPr>
        <w:ind w:firstLine="0" w:firstLineChars="0"/>
      </w:pPr>
      <w:r>
        <w:drawing>
          <wp:inline distT="0" distB="0" distL="0" distR="0">
            <wp:extent cx="5758180" cy="3233420"/>
            <wp:effectExtent l="0" t="0" r="0" b="5080"/>
            <wp:docPr id="41" name="图片 41" descr="C:\Users\caish\AppData\Local\Temp\DingtalkPic\78D044F2-EE1A-48c3-8758-2DE781D5FC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C:\Users\caish\AppData\Local\Temp\DingtalkPic\78D044F2-EE1A-48c3-8758-2DE781D5FC3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1877" cy="323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16"/>
        <w:tblW w:w="9060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8"/>
        <w:gridCol w:w="4610"/>
        <w:gridCol w:w="1271"/>
        <w:gridCol w:w="1481"/>
        <w:gridCol w:w="1060"/>
      </w:tblGrid>
      <w:tr>
        <w:tblPrEx>
          <w:tblLayout w:type="fixed"/>
        </w:tblPrEx>
        <w:trPr>
          <w:trHeight w:val="522" w:hRule="atLeast"/>
        </w:trPr>
        <w:tc>
          <w:tcPr>
            <w:tcW w:w="906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  <w:t xml:space="preserve">西南财经大学天府学院2019年校级教学成果奖获奖成果名单 </w:t>
            </w:r>
          </w:p>
        </w:tc>
      </w:tr>
      <w:tr>
        <w:tblPrEx>
          <w:tblLayout w:type="fixed"/>
        </w:tblPrEx>
        <w:trPr>
          <w:trHeight w:val="499" w:hRule="atLeast"/>
        </w:trPr>
        <w:tc>
          <w:tcPr>
            <w:tcW w:w="6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  <w:t>序号</w:t>
            </w:r>
          </w:p>
        </w:tc>
        <w:tc>
          <w:tcPr>
            <w:tcW w:w="46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  <w:t>成果名称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  <w:t>成果负责人</w:t>
            </w:r>
          </w:p>
        </w:tc>
        <w:tc>
          <w:tcPr>
            <w:tcW w:w="14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  <w:t>成果完成单位</w:t>
            </w:r>
          </w:p>
        </w:tc>
        <w:tc>
          <w:tcPr>
            <w:tcW w:w="10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0"/>
                <w:sz w:val="21"/>
                <w:szCs w:val="21"/>
              </w:rPr>
              <w:t>获奖等级</w:t>
            </w:r>
          </w:p>
        </w:tc>
      </w:tr>
      <w:tr>
        <w:tblPrEx>
          <w:tblLayout w:type="fixed"/>
        </w:tblPrEx>
        <w:trPr>
          <w:trHeight w:val="499" w:hRule="atLeast"/>
        </w:trPr>
        <w:tc>
          <w:tcPr>
            <w:tcW w:w="6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1</w:t>
            </w:r>
          </w:p>
        </w:tc>
        <w:tc>
          <w:tcPr>
            <w:tcW w:w="46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同辈互助，校企协同：民办高校管理咨询类人才培养模式创新与实践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陈婷</w:t>
            </w:r>
          </w:p>
        </w:tc>
        <w:tc>
          <w:tcPr>
            <w:tcW w:w="14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智能科技学院</w:t>
            </w:r>
          </w:p>
        </w:tc>
        <w:tc>
          <w:tcPr>
            <w:tcW w:w="10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 一等奖</w:t>
            </w:r>
          </w:p>
        </w:tc>
      </w:tr>
      <w:tr>
        <w:tblPrEx>
          <w:tblLayout w:type="fixed"/>
        </w:tblPrEx>
        <w:trPr>
          <w:trHeight w:val="499" w:hRule="atLeast"/>
        </w:trPr>
        <w:tc>
          <w:tcPr>
            <w:tcW w:w="6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2</w:t>
            </w:r>
          </w:p>
        </w:tc>
        <w:tc>
          <w:tcPr>
            <w:tcW w:w="46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以“会计+”和“新技术+”为思路构建新财经人才培养新生态的西财天府实践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陈真子 </w:t>
            </w:r>
          </w:p>
        </w:tc>
        <w:tc>
          <w:tcPr>
            <w:tcW w:w="14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会计学院</w:t>
            </w:r>
          </w:p>
        </w:tc>
        <w:tc>
          <w:tcPr>
            <w:tcW w:w="10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 一等奖</w:t>
            </w:r>
          </w:p>
        </w:tc>
      </w:tr>
      <w:tr>
        <w:tblPrEx>
          <w:tblLayout w:type="fixed"/>
        </w:tblPrEx>
        <w:trPr>
          <w:trHeight w:val="499" w:hRule="atLeast"/>
        </w:trPr>
        <w:tc>
          <w:tcPr>
            <w:tcW w:w="6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3</w:t>
            </w:r>
          </w:p>
        </w:tc>
        <w:tc>
          <w:tcPr>
            <w:tcW w:w="46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面向应用型人才培养的计算机专业实践教学体系构建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徐鸿雁 </w:t>
            </w:r>
          </w:p>
        </w:tc>
        <w:tc>
          <w:tcPr>
            <w:tcW w:w="14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智能科技学院</w:t>
            </w:r>
          </w:p>
        </w:tc>
        <w:tc>
          <w:tcPr>
            <w:tcW w:w="10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 二等奖</w:t>
            </w:r>
          </w:p>
        </w:tc>
      </w:tr>
      <w:tr>
        <w:tblPrEx>
          <w:tblLayout w:type="fixed"/>
        </w:tblPrEx>
        <w:trPr>
          <w:trHeight w:val="499" w:hRule="atLeast"/>
        </w:trPr>
        <w:tc>
          <w:tcPr>
            <w:tcW w:w="6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4</w:t>
            </w:r>
          </w:p>
        </w:tc>
        <w:tc>
          <w:tcPr>
            <w:tcW w:w="46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养老评估师课程建设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蔡山彤 </w:t>
            </w:r>
          </w:p>
        </w:tc>
        <w:tc>
          <w:tcPr>
            <w:tcW w:w="14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康养护理学院</w:t>
            </w:r>
          </w:p>
        </w:tc>
        <w:tc>
          <w:tcPr>
            <w:tcW w:w="10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 二等奖</w:t>
            </w:r>
          </w:p>
        </w:tc>
      </w:tr>
      <w:tr>
        <w:tblPrEx>
          <w:tblLayout w:type="fixed"/>
        </w:tblPrEx>
        <w:trPr>
          <w:trHeight w:val="499" w:hRule="atLeast"/>
        </w:trPr>
        <w:tc>
          <w:tcPr>
            <w:tcW w:w="6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5</w:t>
            </w:r>
          </w:p>
        </w:tc>
        <w:tc>
          <w:tcPr>
            <w:tcW w:w="46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财务信息化课程群“翻转课堂”教学模式的探索与实践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张娟 </w:t>
            </w:r>
          </w:p>
        </w:tc>
        <w:tc>
          <w:tcPr>
            <w:tcW w:w="14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会计学院</w:t>
            </w:r>
          </w:p>
        </w:tc>
        <w:tc>
          <w:tcPr>
            <w:tcW w:w="10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 二等奖</w:t>
            </w:r>
          </w:p>
        </w:tc>
      </w:tr>
      <w:tr>
        <w:tblPrEx>
          <w:tblLayout w:type="fixed"/>
        </w:tblPrEx>
        <w:trPr>
          <w:trHeight w:val="499" w:hRule="atLeast"/>
        </w:trPr>
        <w:tc>
          <w:tcPr>
            <w:tcW w:w="6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6</w:t>
            </w:r>
          </w:p>
        </w:tc>
        <w:tc>
          <w:tcPr>
            <w:tcW w:w="46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基于管理应用型人才培养的《财务报表分析课程》智慧教育模式实践与创新</w:t>
            </w:r>
          </w:p>
        </w:tc>
        <w:tc>
          <w:tcPr>
            <w:tcW w:w="12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张琴 </w:t>
            </w:r>
          </w:p>
        </w:tc>
        <w:tc>
          <w:tcPr>
            <w:tcW w:w="148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会计学院</w:t>
            </w:r>
          </w:p>
        </w:tc>
        <w:tc>
          <w:tcPr>
            <w:tcW w:w="10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 xml:space="preserve"> 二等奖</w:t>
            </w:r>
          </w:p>
        </w:tc>
      </w:tr>
    </w:tbl>
    <w:p>
      <w:pPr>
        <w:ind w:firstLine="0" w:firstLineChars="0"/>
      </w:pPr>
    </w:p>
    <w:p>
      <w:pPr>
        <w:pStyle w:val="3"/>
      </w:pPr>
      <w:bookmarkStart w:id="11" w:name="_Toc139528866"/>
      <w:r>
        <w:rPr>
          <w:rFonts w:hint="eastAsia"/>
        </w:rPr>
        <w:t>西南财经大学天府学院2019-2020学年教学名师（2020.9）</w:t>
      </w:r>
      <w:bookmarkEnd w:id="11"/>
    </w:p>
    <w:p>
      <w:pPr>
        <w:ind w:firstLine="0" w:firstLineChars="0"/>
      </w:pPr>
      <w:r>
        <w:drawing>
          <wp:inline distT="0" distB="0" distL="0" distR="0">
            <wp:extent cx="5753100" cy="813689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3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2" w:name="_Toc139528867"/>
      <w:r>
        <w:rPr>
          <w:rFonts w:hint="eastAsia"/>
          <w:szCs w:val="21"/>
        </w:rPr>
        <w:t>四川省民办高校2020年“优秀教师”</w:t>
      </w:r>
      <w:r>
        <w:rPr>
          <w:rFonts w:hint="eastAsia"/>
        </w:rPr>
        <w:t>（2020.9）</w:t>
      </w:r>
      <w:bookmarkEnd w:id="12"/>
    </w:p>
    <w:p>
      <w:pPr>
        <w:ind w:firstLine="0" w:firstLineChars="0"/>
      </w:pPr>
      <w:r>
        <w:drawing>
          <wp:inline distT="0" distB="0" distL="0" distR="0">
            <wp:extent cx="6028055" cy="5195570"/>
            <wp:effectExtent l="0" t="0" r="0" b="5080"/>
            <wp:docPr id="40" name="图片 40" descr="C:\Users\caish\AppData\Local\Temp\DingtalkPic\076FD727-0EF2-4748-9111-39F55E6C3A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C:\Users\caish\AppData\Local\Temp\DingtalkPic\076FD727-0EF2-4748-9111-39F55E6C3A7A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34707" cy="520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pStyle w:val="3"/>
      </w:pPr>
      <w:bookmarkStart w:id="13" w:name="_Toc139528868"/>
      <w:r>
        <w:rPr>
          <w:rFonts w:hint="eastAsia"/>
        </w:rPr>
        <w:t>绵阳市</w:t>
      </w:r>
      <w:r>
        <w:t>2022</w:t>
      </w:r>
      <w:r>
        <w:rPr>
          <w:rFonts w:hint="eastAsia"/>
        </w:rPr>
        <w:t>年“优秀教师”（2</w:t>
      </w:r>
      <w:r>
        <w:t>022.9</w:t>
      </w:r>
      <w:r>
        <w:rPr>
          <w:rFonts w:hint="eastAsia"/>
        </w:rPr>
        <w:t>）</w:t>
      </w:r>
      <w:bookmarkEnd w:id="13"/>
    </w:p>
    <w:p>
      <w:pPr>
        <w:ind w:firstLine="0" w:firstLineChars="0"/>
        <w:jc w:val="center"/>
      </w:pPr>
      <w:r>
        <w:drawing>
          <wp:inline distT="0" distB="0" distL="0" distR="0">
            <wp:extent cx="7900035" cy="5333365"/>
            <wp:effectExtent l="6985" t="0" r="0" b="0"/>
            <wp:docPr id="14329249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924996" name="图片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30384" cy="535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sectPr>
          <w:footerReference r:id="rId9" w:type="default"/>
          <w:pgSz w:w="11906" w:h="16838"/>
          <w:pgMar w:top="1361" w:right="1418" w:bottom="1361" w:left="1418" w:header="851" w:footer="992" w:gutter="0"/>
          <w:cols w:space="425" w:num="1"/>
          <w:docGrid w:linePitch="326" w:charSpace="0"/>
        </w:sectPr>
      </w:pPr>
    </w:p>
    <w:p>
      <w:pPr>
        <w:pStyle w:val="3"/>
      </w:pPr>
      <w:bookmarkStart w:id="14" w:name="_Toc139528869"/>
      <w:r>
        <w:rPr>
          <w:rFonts w:hint="eastAsia"/>
        </w:rPr>
        <w:t>指导学生参加第七届‘蓝桥杯’全国社会公益团队赛全国选拔赛优秀奖（2016.5）</w:t>
      </w:r>
      <w:bookmarkEnd w:id="14"/>
    </w:p>
    <w:p>
      <w:pPr>
        <w:ind w:firstLine="0" w:firstLineChars="0"/>
      </w:pPr>
      <w:r>
        <w:drawing>
          <wp:inline distT="0" distB="0" distL="0" distR="0">
            <wp:extent cx="5867400" cy="7291070"/>
            <wp:effectExtent l="0" t="0" r="0" b="5080"/>
            <wp:docPr id="33" name="图片 33" descr="C:\Users\caish\AppData\Local\Microsoft\Windows\INetCache\Content.Word\蓝桥杯大赛获奖证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caish\AppData\Local\Microsoft\Windows\INetCache\Content.Word\蓝桥杯大赛获奖证书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7150" cy="732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2"/>
      </w:pPr>
      <w:bookmarkStart w:id="15" w:name="_Toc139528870"/>
      <w:r>
        <w:rPr>
          <w:rFonts w:hint="eastAsia"/>
        </w:rPr>
        <w:t>社会工作教育与研究等方面取得的主要成就（共</w:t>
      </w:r>
      <w:r>
        <w:t>12</w:t>
      </w:r>
      <w:r>
        <w:rPr>
          <w:rFonts w:hint="eastAsia"/>
        </w:rPr>
        <w:t>项）</w:t>
      </w:r>
      <w:bookmarkEnd w:id="15"/>
    </w:p>
    <w:p>
      <w:pPr>
        <w:pStyle w:val="3"/>
      </w:pPr>
      <w:bookmarkStart w:id="16" w:name="_Toc139528871"/>
      <w:r>
        <w:rPr>
          <w:rFonts w:hint="eastAsia"/>
        </w:rPr>
        <w:t>人口老龄化背景下的老年教育研究</w:t>
      </w:r>
      <w:bookmarkEnd w:id="16"/>
    </w:p>
    <w:p>
      <w:pPr>
        <w:ind w:firstLine="0" w:firstLineChars="0"/>
        <w:jc w:val="center"/>
      </w:pPr>
      <w:r>
        <w:drawing>
          <wp:inline distT="0" distB="0" distL="0" distR="0">
            <wp:extent cx="5273040" cy="5589905"/>
            <wp:effectExtent l="0" t="0" r="3810" b="0"/>
            <wp:docPr id="80" name="图片 80" descr="C:\Users\caish\AppData\Local\Temp\DingtalkPic\B09FB7B3-3B82-49dd-9B97-88D2EA557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C:\Users\caish\AppData\Local\Temp\DingtalkPic\B09FB7B3-3B82-49dd-9B97-88D2EA55798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759" cy="559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left"/>
      </w:pPr>
      <w:r>
        <w:drawing>
          <wp:inline distT="0" distB="0" distL="0" distR="0">
            <wp:extent cx="5564505" cy="7176770"/>
            <wp:effectExtent l="0" t="0" r="0" b="5080"/>
            <wp:docPr id="81" name="图片 81" descr="C:\Users\caish\AppData\Local\Temp\DingtalkPic\4D2B2542-BC33-4442-B6A3-6B743CDDACD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C:\Users\caish\AppData\Local\Temp\DingtalkPic\4D2B2542-BC33-4442-B6A3-6B743CDDACD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4505" cy="717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7" w:name="_Toc139528872"/>
      <w:r>
        <w:rPr>
          <w:rFonts w:hint="eastAsia"/>
        </w:rPr>
        <w:t>四川省第二批地方普通本科高校应用型示范专业项目（社会工作）立项、建设</w:t>
      </w:r>
      <w:bookmarkEnd w:id="17"/>
    </w:p>
    <w:p>
      <w:pPr>
        <w:ind w:firstLine="0" w:firstLineChars="0"/>
        <w:jc w:val="center"/>
        <w:rPr>
          <w:rFonts w:ascii="方正小标宋简体" w:hAnsi="黑体" w:eastAsia="方正小标宋简体"/>
          <w:color w:val="000000"/>
          <w:kern w:val="0"/>
        </w:rPr>
      </w:pPr>
      <w:r>
        <w:rPr>
          <w:rFonts w:hint="eastAsia" w:ascii="方正小标宋简体" w:hAnsi="黑体" w:eastAsia="方正小标宋简体"/>
          <w:color w:val="000000"/>
          <w:kern w:val="0"/>
        </w:rPr>
        <w:t>四川省第二批地方普通本科高校应用型示范专业项目立项名单</w:t>
      </w:r>
    </w:p>
    <w:tbl>
      <w:tblPr>
        <w:tblStyle w:val="16"/>
        <w:tblW w:w="8834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0"/>
        <w:gridCol w:w="2259"/>
        <w:gridCol w:w="897"/>
        <w:gridCol w:w="1890"/>
        <w:gridCol w:w="2302"/>
        <w:gridCol w:w="966"/>
      </w:tblGrid>
      <w:tr>
        <w:tblPrEx>
          <w:tblLayout w:type="fixed"/>
        </w:tblPrEx>
        <w:trPr>
          <w:trHeight w:val="397" w:hRule="atLeast"/>
          <w:tblHeader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b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color w:val="000000"/>
                <w:kern w:val="0"/>
                <w:sz w:val="20"/>
                <w:szCs w:val="20"/>
              </w:rPr>
              <w:t>序号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b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color w:val="000000"/>
                <w:kern w:val="0"/>
                <w:sz w:val="20"/>
                <w:szCs w:val="20"/>
              </w:rPr>
              <w:t>学校名称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b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color w:val="000000"/>
                <w:kern w:val="0"/>
                <w:sz w:val="20"/>
                <w:szCs w:val="20"/>
              </w:rPr>
              <w:t>学科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b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color w:val="000000"/>
                <w:kern w:val="0"/>
                <w:sz w:val="20"/>
                <w:szCs w:val="20"/>
              </w:rPr>
              <w:t>专业类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b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color w:val="000000"/>
                <w:kern w:val="0"/>
                <w:sz w:val="20"/>
                <w:szCs w:val="20"/>
              </w:rPr>
              <w:t>专业名称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b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color w:val="000000"/>
                <w:kern w:val="0"/>
                <w:sz w:val="20"/>
                <w:szCs w:val="20"/>
              </w:rPr>
              <w:t>专业代码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87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西南财经大学天府学院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工学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计算机类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计算机科学与技术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080901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88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西南财经大学天府学院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法学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社会学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社会工作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030302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89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西南财经大学天府学院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管理学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管理科学与工程类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工程造价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120105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90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成都理工大学工程技术学院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工学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计算机类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软件工程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080902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91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成都理工大学工程技术学院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工学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土木类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土木工程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081001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92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四川外国语大学成都学院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文学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外国语言文学类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商务英语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050262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93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四川外国语大学成都学院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文学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外国语言文学类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日语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050207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94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成都信息工程大学银杏酒店管理学院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管理学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旅游管理类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旅游管理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120901K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95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成都信息工程大学银杏酒店管理学院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教育学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体育学类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休闲体育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040207T</w:t>
            </w:r>
          </w:p>
        </w:tc>
      </w:tr>
      <w:tr>
        <w:tblPrEx>
          <w:tblLayout w:type="fixed"/>
        </w:tblPrEx>
        <w:trPr>
          <w:trHeight w:val="397" w:hRule="atLeast"/>
          <w:jc w:val="center"/>
        </w:trPr>
        <w:tc>
          <w:tcPr>
            <w:tcW w:w="520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96</w:t>
            </w:r>
          </w:p>
        </w:tc>
        <w:tc>
          <w:tcPr>
            <w:tcW w:w="2259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成都信息工程大学银杏酒店管理学院</w:t>
            </w:r>
          </w:p>
        </w:tc>
        <w:tc>
          <w:tcPr>
            <w:tcW w:w="897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艺术学</w:t>
            </w:r>
          </w:p>
        </w:tc>
        <w:tc>
          <w:tcPr>
            <w:tcW w:w="1890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设计学类</w:t>
            </w:r>
          </w:p>
        </w:tc>
        <w:tc>
          <w:tcPr>
            <w:tcW w:w="2302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视觉传达设计</w:t>
            </w:r>
          </w:p>
        </w:tc>
        <w:tc>
          <w:tcPr>
            <w:tcW w:w="966" w:type="dxa"/>
            <w:vAlign w:val="center"/>
          </w:tcPr>
          <w:p>
            <w:pPr>
              <w:widowControl/>
              <w:ind w:firstLine="0" w:firstLineChars="0"/>
              <w:jc w:val="left"/>
              <w:rPr>
                <w:rFonts w:ascii="宋体" w:hAnsi="宋体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0"/>
                <w:szCs w:val="20"/>
              </w:rPr>
              <w:t>130502</w:t>
            </w:r>
          </w:p>
        </w:tc>
      </w:tr>
    </w:tbl>
    <w:p>
      <w:pPr>
        <w:ind w:firstLine="0" w:firstLineChars="0"/>
      </w:pPr>
    </w:p>
    <w:p>
      <w:pPr>
        <w:ind w:firstLine="0" w:firstLineChars="0"/>
      </w:pPr>
    </w:p>
    <w:p>
      <w:pPr>
        <w:spacing w:line="360" w:lineRule="auto"/>
        <w:ind w:firstLine="640"/>
        <w:rPr>
          <w:rFonts w:ascii="黑体" w:hAnsi="仿宋" w:eastAsia="黑体" w:cs="仿宋"/>
        </w:rPr>
      </w:pPr>
      <w:r>
        <w:rPr>
          <w:rFonts w:hint="eastAsia" w:ascii="黑体" w:hAnsi="仿宋" w:eastAsia="黑体" w:cs="仿宋"/>
          <w:sz w:val="32"/>
          <w:szCs w:val="32"/>
          <w:lang w:bidi="ar"/>
        </w:rPr>
        <w:t xml:space="preserve">附件1 </w:t>
      </w:r>
    </w:p>
    <w:p>
      <w:pPr>
        <w:spacing w:line="360" w:lineRule="auto"/>
        <w:ind w:firstLine="964"/>
        <w:jc w:val="center"/>
        <w:rPr>
          <w:rFonts w:ascii="黑体" w:hAnsi="宋体" w:eastAsia="黑体" w:cs="黑体"/>
          <w:b/>
          <w:sz w:val="48"/>
          <w:szCs w:val="48"/>
        </w:rPr>
      </w:pPr>
    </w:p>
    <w:p>
      <w:pPr>
        <w:spacing w:line="360" w:lineRule="auto"/>
        <w:ind w:firstLine="800"/>
        <w:jc w:val="center"/>
        <w:rPr>
          <w:rFonts w:ascii="方正小标宋_GBK" w:hAnsi="华文中宋" w:eastAsia="方正小标宋_GBK" w:cs="方正小标宋_GBK"/>
          <w:bCs/>
          <w:sz w:val="40"/>
          <w:szCs w:val="40"/>
        </w:rPr>
      </w:pPr>
      <w:r>
        <w:rPr>
          <w:rFonts w:hint="eastAsia" w:ascii="方正小标宋_GBK" w:hAnsi="华文中宋" w:eastAsia="方正小标宋_GBK" w:cs="华文中宋"/>
          <w:bCs/>
          <w:sz w:val="40"/>
          <w:szCs w:val="40"/>
          <w:lang w:bidi="ar"/>
        </w:rPr>
        <w:t>四川省普通高校应用型本科示范专业建设项目</w:t>
      </w:r>
    </w:p>
    <w:p>
      <w:pPr>
        <w:spacing w:line="360" w:lineRule="auto"/>
        <w:ind w:firstLine="883"/>
        <w:jc w:val="center"/>
        <w:rPr>
          <w:rFonts w:ascii="仿宋_GB2312" w:hAnsi="宋体" w:eastAsia="黑体" w:cs="仿宋_GB2312"/>
          <w:b/>
          <w:sz w:val="44"/>
          <w:szCs w:val="44"/>
        </w:rPr>
      </w:pPr>
    </w:p>
    <w:p>
      <w:pPr>
        <w:spacing w:line="360" w:lineRule="auto"/>
        <w:ind w:firstLine="960"/>
        <w:jc w:val="center"/>
        <w:rPr>
          <w:rFonts w:ascii="方正小标宋_GBK" w:hAnsi="华文中宋" w:eastAsia="方正小标宋_GBK" w:cs="方正小标宋_GBK"/>
          <w:b/>
          <w:sz w:val="48"/>
          <w:szCs w:val="48"/>
        </w:rPr>
      </w:pPr>
      <w:r>
        <w:rPr>
          <w:rFonts w:hint="eastAsia" w:ascii="方正小标宋_GBK" w:hAnsi="华文中宋" w:eastAsia="方正小标宋_GBK" w:cs="华文中宋"/>
          <w:b/>
          <w:sz w:val="48"/>
          <w:szCs w:val="48"/>
          <w:lang w:bidi="ar"/>
        </w:rPr>
        <w:t>申  报  表</w:t>
      </w:r>
    </w:p>
    <w:p>
      <w:pPr>
        <w:spacing w:line="360" w:lineRule="auto"/>
        <w:ind w:firstLine="560"/>
        <w:rPr>
          <w:rFonts w:ascii="隶书" w:hAnsi="宋体" w:eastAsia="仿宋_GB2312" w:cs="隶书"/>
          <w:sz w:val="28"/>
          <w:szCs w:val="28"/>
        </w:rPr>
      </w:pPr>
    </w:p>
    <w:p>
      <w:pPr>
        <w:spacing w:line="360" w:lineRule="auto"/>
        <w:ind w:firstLine="560"/>
        <w:rPr>
          <w:rFonts w:ascii="隶书" w:hAnsi="宋体" w:eastAsia="仿宋_GB2312" w:cs="隶书"/>
          <w:sz w:val="28"/>
          <w:szCs w:val="28"/>
        </w:rPr>
      </w:pPr>
    </w:p>
    <w:p>
      <w:pPr>
        <w:spacing w:line="360" w:lineRule="auto"/>
        <w:ind w:firstLine="560"/>
        <w:rPr>
          <w:rFonts w:ascii="隶书" w:hAnsi="宋体" w:eastAsia="仿宋_GB2312" w:cs="隶书"/>
          <w:sz w:val="28"/>
          <w:szCs w:val="28"/>
        </w:rPr>
      </w:pPr>
    </w:p>
    <w:p>
      <w:pPr>
        <w:spacing w:line="360" w:lineRule="auto"/>
        <w:ind w:firstLine="1274" w:firstLineChars="455"/>
        <w:rPr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  <w:lang w:bidi="ar"/>
        </w:rPr>
        <w:t>学校名称（盖章）：</w:t>
      </w:r>
      <w:r>
        <w:rPr>
          <w:rFonts w:hint="eastAsia" w:ascii="宋体" w:hAnsi="宋体" w:cs="宋体"/>
          <w:kern w:val="0"/>
          <w:sz w:val="28"/>
          <w:szCs w:val="28"/>
          <w:u w:val="single"/>
          <w:lang w:bidi="ar"/>
        </w:rPr>
        <w:t xml:space="preserve">西南财经大学天府学院        </w:t>
      </w:r>
    </w:p>
    <w:p>
      <w:pPr>
        <w:spacing w:line="360" w:lineRule="auto"/>
        <w:ind w:firstLine="1274" w:firstLineChars="455"/>
        <w:rPr>
          <w:rFonts w:ascii="宋体" w:hAnsi="宋体" w:cs="宋体"/>
          <w:kern w:val="0"/>
          <w:sz w:val="28"/>
          <w:szCs w:val="28"/>
          <w:u w:val="single"/>
        </w:rPr>
      </w:pPr>
      <w:r>
        <w:rPr>
          <w:rFonts w:hint="eastAsia" w:ascii="宋体" w:hAnsi="宋体" w:cs="宋体"/>
          <w:kern w:val="0"/>
          <w:sz w:val="28"/>
          <w:szCs w:val="28"/>
          <w:lang w:bidi="ar"/>
        </w:rPr>
        <w:t>专业名称及代码：</w:t>
      </w:r>
      <w:r>
        <w:rPr>
          <w:rFonts w:hint="eastAsia" w:ascii="宋体" w:hAnsi="宋体" w:cs="宋体"/>
          <w:kern w:val="0"/>
          <w:sz w:val="28"/>
          <w:szCs w:val="28"/>
          <w:u w:val="single"/>
          <w:lang w:bidi="ar"/>
        </w:rPr>
        <w:t>社会工作专业（老年方向）030302</w:t>
      </w:r>
    </w:p>
    <w:p>
      <w:pPr>
        <w:spacing w:line="360" w:lineRule="auto"/>
        <w:ind w:firstLine="1274" w:firstLineChars="455"/>
        <w:rPr>
          <w:rFonts w:ascii="宋体" w:hAnsi="宋体" w:cs="宋体"/>
          <w:kern w:val="0"/>
          <w:sz w:val="28"/>
          <w:szCs w:val="28"/>
          <w:u w:val="single"/>
        </w:rPr>
      </w:pPr>
      <w:r>
        <w:rPr>
          <w:rFonts w:hint="eastAsia" w:ascii="宋体" w:hAnsi="宋体" w:cs="宋体"/>
          <w:kern w:val="0"/>
          <w:sz w:val="28"/>
          <w:szCs w:val="28"/>
          <w:lang w:bidi="ar"/>
        </w:rPr>
        <w:t>联    系    人：</w:t>
      </w:r>
      <w:r>
        <w:rPr>
          <w:rFonts w:hint="eastAsia" w:ascii="宋体" w:hAnsi="宋体" w:cs="宋体"/>
          <w:kern w:val="0"/>
          <w:sz w:val="28"/>
          <w:szCs w:val="28"/>
          <w:u w:val="single"/>
          <w:lang w:bidi="ar"/>
        </w:rPr>
        <w:t xml:space="preserve">蔡山彤            </w:t>
      </w:r>
      <w:r>
        <w:rPr>
          <w:rFonts w:ascii="宋体" w:hAnsi="宋体" w:cs="宋体"/>
          <w:kern w:val="0"/>
          <w:sz w:val="28"/>
          <w:szCs w:val="28"/>
          <w:u w:val="single"/>
          <w:lang w:bidi="ar"/>
        </w:rPr>
        <w:t xml:space="preserve">      </w:t>
      </w:r>
      <w:r>
        <w:rPr>
          <w:rFonts w:hint="eastAsia" w:ascii="宋体" w:hAnsi="宋体" w:cs="宋体"/>
          <w:kern w:val="0"/>
          <w:sz w:val="28"/>
          <w:szCs w:val="28"/>
          <w:u w:val="single"/>
          <w:lang w:bidi="ar"/>
        </w:rPr>
        <w:t xml:space="preserve">      </w:t>
      </w:r>
    </w:p>
    <w:p>
      <w:pPr>
        <w:spacing w:line="360" w:lineRule="auto"/>
        <w:ind w:firstLine="1274" w:firstLineChars="455"/>
        <w:rPr>
          <w:rFonts w:ascii="宋体" w:hAnsi="宋体" w:cs="宋体"/>
          <w:kern w:val="0"/>
          <w:sz w:val="28"/>
          <w:szCs w:val="28"/>
          <w:u w:val="single"/>
        </w:rPr>
      </w:pPr>
      <w:r>
        <w:rPr>
          <w:rFonts w:hint="eastAsia" w:ascii="宋体" w:hAnsi="宋体" w:cs="宋体"/>
          <w:kern w:val="0"/>
          <w:sz w:val="28"/>
          <w:szCs w:val="28"/>
          <w:lang w:bidi="ar"/>
        </w:rPr>
        <w:t>联  系  电  话：</w:t>
      </w:r>
      <w:r>
        <w:rPr>
          <w:rFonts w:hint="eastAsia" w:ascii="宋体" w:hAnsi="宋体" w:cs="宋体"/>
          <w:kern w:val="0"/>
          <w:sz w:val="28"/>
          <w:szCs w:val="28"/>
          <w:u w:val="single"/>
          <w:lang w:bidi="ar"/>
        </w:rPr>
        <w:t xml:space="preserve">15008226061      </w:t>
      </w:r>
      <w:r>
        <w:rPr>
          <w:rFonts w:ascii="宋体" w:hAnsi="宋体" w:cs="宋体"/>
          <w:kern w:val="0"/>
          <w:sz w:val="28"/>
          <w:szCs w:val="28"/>
          <w:u w:val="single"/>
          <w:lang w:bidi="ar"/>
        </w:rPr>
        <w:t xml:space="preserve">      </w:t>
      </w:r>
      <w:r>
        <w:rPr>
          <w:rFonts w:hint="eastAsia" w:ascii="宋体" w:hAnsi="宋体" w:cs="宋体"/>
          <w:kern w:val="0"/>
          <w:sz w:val="28"/>
          <w:szCs w:val="28"/>
          <w:u w:val="single"/>
          <w:lang w:bidi="ar"/>
        </w:rPr>
        <w:t xml:space="preserve">       </w:t>
      </w:r>
    </w:p>
    <w:p>
      <w:pPr>
        <w:spacing w:line="360" w:lineRule="auto"/>
        <w:ind w:firstLine="1274" w:firstLineChars="455"/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  <w:lang w:bidi="ar"/>
        </w:rPr>
        <w:t>联  系  邮  箱：</w:t>
      </w:r>
      <w:r>
        <w:rPr>
          <w:rFonts w:hint="eastAsia" w:ascii="宋体" w:hAnsi="宋体" w:cs="宋体"/>
          <w:kern w:val="0"/>
          <w:sz w:val="28"/>
          <w:szCs w:val="28"/>
          <w:u w:val="single"/>
          <w:lang w:bidi="ar"/>
        </w:rPr>
        <w:t xml:space="preserve">674785774@qq.com     </w:t>
      </w:r>
      <w:r>
        <w:rPr>
          <w:rFonts w:ascii="宋体" w:hAnsi="宋体" w:cs="宋体"/>
          <w:kern w:val="0"/>
          <w:sz w:val="28"/>
          <w:szCs w:val="28"/>
          <w:u w:val="single"/>
          <w:lang w:bidi="ar"/>
        </w:rPr>
        <w:t xml:space="preserve">    </w:t>
      </w:r>
      <w:r>
        <w:rPr>
          <w:rFonts w:hint="eastAsia" w:ascii="宋体" w:hAnsi="宋体" w:cs="宋体"/>
          <w:kern w:val="0"/>
          <w:sz w:val="28"/>
          <w:szCs w:val="28"/>
          <w:u w:val="single"/>
          <w:lang w:bidi="ar"/>
        </w:rPr>
        <w:t xml:space="preserve">     </w:t>
      </w:r>
    </w:p>
    <w:p>
      <w:pPr>
        <w:spacing w:line="360" w:lineRule="auto"/>
        <w:ind w:firstLine="1274" w:firstLineChars="455"/>
        <w:rPr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  <w:lang w:bidi="ar"/>
        </w:rPr>
        <w:t>填  报  时  间：</w:t>
      </w:r>
      <w:r>
        <w:rPr>
          <w:rFonts w:hint="eastAsia" w:ascii="宋体" w:hAnsi="宋体" w:cs="宋体"/>
          <w:kern w:val="0"/>
          <w:sz w:val="28"/>
          <w:szCs w:val="28"/>
          <w:u w:val="single"/>
          <w:lang w:bidi="ar"/>
        </w:rPr>
        <w:t xml:space="preserve">2018年10月 </w:t>
      </w:r>
      <w:r>
        <w:rPr>
          <w:rFonts w:ascii="宋体" w:hAnsi="宋体" w:cs="宋体"/>
          <w:kern w:val="0"/>
          <w:sz w:val="28"/>
          <w:szCs w:val="28"/>
          <w:u w:val="single"/>
          <w:lang w:bidi="ar"/>
        </w:rPr>
        <w:t xml:space="preserve">                  </w:t>
      </w:r>
    </w:p>
    <w:p>
      <w:pPr>
        <w:spacing w:line="360" w:lineRule="auto"/>
        <w:ind w:firstLine="560"/>
        <w:rPr>
          <w:rFonts w:eastAsia="华文楷体"/>
          <w:sz w:val="28"/>
          <w:szCs w:val="28"/>
        </w:rPr>
      </w:pPr>
    </w:p>
    <w:p>
      <w:pPr>
        <w:spacing w:line="360" w:lineRule="auto"/>
        <w:ind w:firstLine="560"/>
        <w:rPr>
          <w:rFonts w:eastAsia="华文楷体"/>
          <w:sz w:val="28"/>
          <w:szCs w:val="28"/>
        </w:rPr>
      </w:pPr>
    </w:p>
    <w:p>
      <w:pPr>
        <w:spacing w:line="360" w:lineRule="auto"/>
        <w:ind w:firstLine="560"/>
        <w:rPr>
          <w:rFonts w:eastAsia="华文楷体"/>
          <w:sz w:val="28"/>
          <w:szCs w:val="28"/>
        </w:rPr>
      </w:pPr>
    </w:p>
    <w:p>
      <w:pPr>
        <w:spacing w:line="360" w:lineRule="auto"/>
        <w:ind w:firstLine="560"/>
        <w:rPr>
          <w:rFonts w:eastAsia="华文楷体"/>
          <w:sz w:val="28"/>
          <w:szCs w:val="28"/>
        </w:rPr>
      </w:pPr>
    </w:p>
    <w:p>
      <w:pPr>
        <w:spacing w:line="360" w:lineRule="auto"/>
        <w:ind w:firstLine="640"/>
        <w:jc w:val="center"/>
        <w:rPr>
          <w:rFonts w:ascii="黑体" w:hAnsi="宋体" w:eastAsia="黑体" w:cs="黑体"/>
          <w:bCs/>
        </w:rPr>
      </w:pPr>
      <w:r>
        <w:rPr>
          <w:rFonts w:hint="eastAsia" w:ascii="黑体" w:hAnsi="宋体" w:eastAsia="黑体" w:cs="宋体"/>
          <w:bCs/>
          <w:sz w:val="32"/>
          <w:szCs w:val="32"/>
          <w:lang w:bidi="ar"/>
        </w:rPr>
        <w:t>四川省教育厅</w:t>
      </w:r>
    </w:p>
    <w:p>
      <w:pPr>
        <w:ind w:firstLine="0" w:firstLineChars="0"/>
        <w:jc w:val="center"/>
        <w:rPr>
          <w:rFonts w:ascii="黑体" w:hAnsi="宋体" w:eastAsia="黑体" w:cs="宋体"/>
          <w:bCs/>
          <w:sz w:val="32"/>
          <w:szCs w:val="32"/>
          <w:lang w:bidi="ar"/>
        </w:rPr>
      </w:pPr>
      <w:r>
        <w:rPr>
          <w:rFonts w:ascii="黑体" w:hAnsi="宋体" w:eastAsia="黑体" w:cs="宋体"/>
          <w:bCs/>
          <w:sz w:val="32"/>
          <w:szCs w:val="32"/>
          <w:lang w:bidi="ar"/>
        </w:rPr>
        <w:t xml:space="preserve">    </w:t>
      </w:r>
      <w:r>
        <w:rPr>
          <w:rFonts w:hint="eastAsia" w:ascii="黑体" w:hAnsi="宋体" w:eastAsia="黑体" w:cs="宋体"/>
          <w:bCs/>
          <w:sz w:val="32"/>
          <w:szCs w:val="32"/>
          <w:lang w:bidi="ar"/>
        </w:rPr>
        <w:t>2018年制</w:t>
      </w:r>
    </w:p>
    <w:p>
      <w:pPr>
        <w:pStyle w:val="3"/>
      </w:pPr>
      <w:bookmarkStart w:id="18" w:name="_Toc139528873"/>
      <w:r>
        <w:rPr>
          <w:rFonts w:hint="eastAsia"/>
        </w:rPr>
        <w:t>四川省一流本科专业建设点（社会工作）立项、建设</w:t>
      </w:r>
      <w:bookmarkEnd w:id="18"/>
    </w:p>
    <w:p>
      <w:pPr>
        <w:ind w:firstLine="0" w:firstLineChars="0"/>
      </w:pPr>
      <w:r>
        <w:drawing>
          <wp:inline distT="0" distB="0" distL="0" distR="0">
            <wp:extent cx="5615940" cy="3204845"/>
            <wp:effectExtent l="0" t="0" r="381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32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t>http://edu.sc.gov.cn/scedu/c100495/2020/11/17/0885981e156744bd8ba51e106cd0c3c5.shtml</w:t>
      </w:r>
    </w:p>
    <w:p>
      <w:pPr>
        <w:ind w:firstLine="480"/>
      </w:pPr>
    </w:p>
    <w:p>
      <w:pPr>
        <w:ind w:firstLine="480"/>
        <w:sectPr>
          <w:pgSz w:w="11906" w:h="16838"/>
          <w:pgMar w:top="2098" w:right="1474" w:bottom="1985" w:left="1588" w:header="1701" w:footer="1588" w:gutter="0"/>
          <w:cols w:space="720" w:num="1"/>
          <w:docGrid w:linePitch="312" w:charSpace="0"/>
        </w:sectPr>
      </w:pPr>
    </w:p>
    <w:p>
      <w:pPr>
        <w:ind w:firstLine="480"/>
      </w:pPr>
    </w:p>
    <w:p>
      <w:pPr>
        <w:ind w:firstLine="480"/>
      </w:pPr>
    </w:p>
    <w:p>
      <w:pPr>
        <w:ind w:firstLine="480"/>
      </w:pPr>
    </w:p>
    <w:p>
      <w:pPr>
        <w:pStyle w:val="3"/>
      </w:pPr>
      <w:bookmarkStart w:id="19" w:name="_Toc139528874"/>
      <w:r>
        <w:rPr>
          <w:rFonts w:hint="eastAsia"/>
        </w:rPr>
        <w:t>基于生命历程的养老服务社会工作价值研究</w:t>
      </w:r>
      <w:bookmarkEnd w:id="19"/>
    </w:p>
    <w:p>
      <w:pPr>
        <w:ind w:firstLine="0" w:firstLineChars="0"/>
      </w:pPr>
      <w:r>
        <w:drawing>
          <wp:inline distT="0" distB="0" distL="0" distR="0">
            <wp:extent cx="5581650" cy="4853305"/>
            <wp:effectExtent l="0" t="0" r="0" b="4445"/>
            <wp:docPr id="15" name="图片 15" descr="结项通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结项通知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2185" cy="485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567045" cy="3644265"/>
            <wp:effectExtent l="0" t="0" r="0" b="0"/>
            <wp:docPr id="18" name="图片 18" descr="C:\Users\caish\AppData\Local\Temp\DingtalkPic\2EBF1B81-FCF8-4d6f-98E4-F424D5D8CB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caish\AppData\Local\Temp\DingtalkPic\2EBF1B81-FCF8-4d6f-98E4-F424D5D8CBD6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5632" cy="365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kern w:val="0"/>
        </w:rPr>
      </w:pPr>
      <w:r>
        <w:rPr>
          <w:rFonts w:hint="eastAsia" w:ascii="黑体" w:hAnsi="宋体" w:eastAsia="黑体" w:cs="宋体"/>
          <w:kern w:val="0"/>
          <w:sz w:val="48"/>
          <w:szCs w:val="48"/>
        </w:rPr>
        <w:t>四川省教育厅科研项目申报书</w:t>
      </w:r>
    </w:p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kern w:val="0"/>
        </w:rPr>
      </w:pPr>
      <w:r>
        <w:rPr>
          <w:rFonts w:ascii="宋体" w:hAnsi="宋体" w:cs="宋体"/>
          <w:kern w:val="0"/>
        </w:rPr>
        <w:t> </w:t>
      </w:r>
    </w:p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kern w:val="0"/>
        </w:rPr>
      </w:pPr>
      <w:r>
        <w:rPr>
          <w:rFonts w:ascii="宋体" w:hAnsi="宋体" w:cs="宋体"/>
          <w:kern w:val="0"/>
        </w:rPr>
        <w:t> </w:t>
      </w:r>
    </w:p>
    <w:tbl>
      <w:tblPr>
        <w:tblStyle w:val="16"/>
        <w:tblW w:w="9130" w:type="dxa"/>
        <w:jc w:val="center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47"/>
        <w:gridCol w:w="2648"/>
        <w:gridCol w:w="4565"/>
        <w:gridCol w:w="1370"/>
      </w:tblGrid>
      <w:tr>
        <w:tblPrEx>
          <w:tblLayout w:type="fixed"/>
        </w:tblPrEx>
        <w:trPr>
          <w:trHeight w:val="975" w:hRule="atLeast"/>
          <w:jc w:val="center"/>
        </w:trPr>
        <w:tc>
          <w:tcPr>
            <w:tcW w:w="547" w:type="dxa"/>
            <w:vMerge w:val="restart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wordWrap w:val="0"/>
              <w:spacing w:line="240" w:lineRule="auto"/>
              <w:ind w:firstLine="0" w:firstLineChars="0"/>
              <w:jc w:val="right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2648" w:type="dxa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line="240" w:lineRule="auto"/>
              <w:ind w:firstLine="0" w:firstLineChars="0"/>
              <w:jc w:val="right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/>
                <w:b/>
                <w:bCs/>
                <w:spacing w:val="15"/>
                <w:sz w:val="21"/>
                <w:szCs w:val="21"/>
              </w:rPr>
              <w:t>学科分类：</w:t>
            </w:r>
          </w:p>
        </w:tc>
        <w:tc>
          <w:tcPr>
            <w:tcW w:w="4565" w:type="dxa"/>
            <w:tcBorders>
              <w:top w:val="single" w:color="FFFFFF" w:sz="2" w:space="0"/>
              <w:left w:val="single" w:color="FFFFFF" w:sz="2" w:space="0"/>
              <w:bottom w:val="single" w:color="000000" w:sz="6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before="300"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/>
                <w:spacing w:val="15"/>
                <w:sz w:val="20"/>
                <w:szCs w:val="20"/>
              </w:rPr>
              <w:drawing>
                <wp:inline distT="0" distB="0" distL="0" distR="0">
                  <wp:extent cx="255905" cy="208280"/>
                  <wp:effectExtent l="0" t="0" r="0" b="127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spacing w:val="15"/>
                <w:sz w:val="20"/>
                <w:szCs w:val="20"/>
              </w:rPr>
              <w:t>自然科学</w:t>
            </w:r>
            <w:r>
              <w:rPr>
                <w:spacing w:val="15"/>
                <w:sz w:val="20"/>
                <w:szCs w:val="20"/>
              </w:rPr>
              <w:br w:type="textWrapping"/>
            </w:r>
            <w:r>
              <w:rPr>
                <w:rFonts w:ascii="宋体"/>
                <w:spacing w:val="15"/>
                <w:sz w:val="20"/>
                <w:szCs w:val="20"/>
              </w:rPr>
              <w:drawing>
                <wp:inline distT="0" distB="0" distL="0" distR="0">
                  <wp:extent cx="255905" cy="208280"/>
                  <wp:effectExtent l="0" t="0" r="0" b="1270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spacing w:val="15"/>
                <w:sz w:val="20"/>
                <w:szCs w:val="20"/>
              </w:rPr>
              <w:t>人文社会科学</w:t>
            </w:r>
          </w:p>
        </w:tc>
        <w:tc>
          <w:tcPr>
            <w:tcW w:w="1370" w:type="dxa"/>
            <w:vMerge w:val="restart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wordWrap w:val="0"/>
              <w:spacing w:line="240" w:lineRule="auto"/>
              <w:ind w:firstLine="0" w:firstLineChars="0"/>
              <w:jc w:val="right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</w:tr>
      <w:tr>
        <w:tblPrEx>
          <w:tblLayout w:type="fixed"/>
        </w:tblPrEx>
        <w:trPr>
          <w:trHeight w:val="795" w:hRule="atLeast"/>
          <w:jc w:val="center"/>
        </w:trPr>
        <w:tc>
          <w:tcPr>
            <w:tcW w:w="547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2648" w:type="dxa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line="240" w:lineRule="auto"/>
              <w:ind w:firstLine="0" w:firstLineChars="0"/>
              <w:jc w:val="right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/>
                <w:b/>
                <w:bCs/>
                <w:spacing w:val="15"/>
                <w:sz w:val="21"/>
                <w:szCs w:val="21"/>
              </w:rPr>
              <w:t>项目类别：</w:t>
            </w:r>
          </w:p>
        </w:tc>
        <w:tc>
          <w:tcPr>
            <w:tcW w:w="4565" w:type="dxa"/>
            <w:tcBorders>
              <w:top w:val="single" w:color="FFFFFF" w:sz="2" w:space="0"/>
              <w:left w:val="single" w:color="FFFFFF" w:sz="2" w:space="0"/>
              <w:bottom w:val="single" w:color="000000" w:sz="6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before="300"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spacing w:val="15"/>
                <w:sz w:val="20"/>
                <w:szCs w:val="20"/>
              </w:rPr>
              <w:br w:type="textWrapping"/>
            </w:r>
            <w:r>
              <w:rPr>
                <w:rFonts w:ascii="宋体"/>
                <w:spacing w:val="15"/>
                <w:sz w:val="20"/>
                <w:szCs w:val="20"/>
              </w:rPr>
              <w:drawing>
                <wp:inline distT="0" distB="0" distL="0" distR="0">
                  <wp:extent cx="255905" cy="194945"/>
                  <wp:effectExtent l="0" t="0" r="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" cy="19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spacing w:val="15"/>
                <w:sz w:val="20"/>
                <w:szCs w:val="20"/>
              </w:rPr>
              <w:t>重点项目</w:t>
            </w:r>
            <w:r>
              <w:rPr>
                <w:spacing w:val="15"/>
                <w:sz w:val="20"/>
                <w:szCs w:val="20"/>
              </w:rPr>
              <w:br w:type="textWrapping"/>
            </w:r>
            <w:r>
              <w:rPr>
                <w:rFonts w:ascii="宋体"/>
                <w:spacing w:val="15"/>
                <w:sz w:val="20"/>
                <w:szCs w:val="20"/>
              </w:rPr>
              <w:drawing>
                <wp:inline distT="0" distB="0" distL="0" distR="0">
                  <wp:extent cx="255905" cy="208280"/>
                  <wp:effectExtent l="0" t="0" r="0" b="127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spacing w:val="15"/>
                <w:sz w:val="20"/>
                <w:szCs w:val="20"/>
              </w:rPr>
              <w:t>一般项目</w:t>
            </w:r>
          </w:p>
        </w:tc>
        <w:tc>
          <w:tcPr>
            <w:tcW w:w="1370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</w:tr>
      <w:tr>
        <w:tblPrEx>
          <w:tblLayout w:type="fixed"/>
        </w:tblPrEx>
        <w:trPr>
          <w:trHeight w:val="975" w:hRule="atLeast"/>
          <w:jc w:val="center"/>
        </w:trPr>
        <w:tc>
          <w:tcPr>
            <w:tcW w:w="547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2648" w:type="dxa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line="240" w:lineRule="auto"/>
              <w:ind w:firstLine="0" w:firstLineChars="0"/>
              <w:jc w:val="right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/>
                <w:b/>
                <w:bCs/>
                <w:spacing w:val="15"/>
                <w:sz w:val="21"/>
                <w:szCs w:val="21"/>
              </w:rPr>
              <w:t>项目名称：</w:t>
            </w:r>
          </w:p>
        </w:tc>
        <w:tc>
          <w:tcPr>
            <w:tcW w:w="4565" w:type="dxa"/>
            <w:tcBorders>
              <w:top w:val="single" w:color="FFFFFF" w:sz="2" w:space="0"/>
              <w:left w:val="single" w:color="FFFFFF" w:sz="2" w:space="0"/>
              <w:bottom w:val="single" w:color="000000" w:sz="6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before="300"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基于生命历程的养老服务社会工作价值研究</w:t>
            </w:r>
          </w:p>
        </w:tc>
        <w:tc>
          <w:tcPr>
            <w:tcW w:w="1370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</w:tr>
      <w:tr>
        <w:tblPrEx>
          <w:tblLayout w:type="fixed"/>
        </w:tblPrEx>
        <w:trPr>
          <w:trHeight w:val="795" w:hRule="atLeast"/>
          <w:jc w:val="center"/>
        </w:trPr>
        <w:tc>
          <w:tcPr>
            <w:tcW w:w="547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2648" w:type="dxa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line="240" w:lineRule="auto"/>
              <w:ind w:firstLine="0" w:firstLineChars="0"/>
              <w:jc w:val="right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/>
                <w:b/>
                <w:bCs/>
                <w:spacing w:val="15"/>
                <w:sz w:val="21"/>
                <w:szCs w:val="21"/>
              </w:rPr>
              <w:t>学科代码（二级）：</w:t>
            </w:r>
          </w:p>
        </w:tc>
        <w:tc>
          <w:tcPr>
            <w:tcW w:w="4565" w:type="dxa"/>
            <w:tcBorders>
              <w:top w:val="single" w:color="FFFFFF" w:sz="2" w:space="0"/>
              <w:left w:val="single" w:color="FFFFFF" w:sz="2" w:space="0"/>
              <w:bottom w:val="single" w:color="000000" w:sz="6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before="300"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>0352</w:t>
            </w:r>
          </w:p>
        </w:tc>
        <w:tc>
          <w:tcPr>
            <w:tcW w:w="1370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</w:tr>
      <w:tr>
        <w:tblPrEx>
          <w:tblLayout w:type="fixed"/>
        </w:tblPrEx>
        <w:trPr>
          <w:trHeight w:val="795" w:hRule="atLeast"/>
          <w:jc w:val="center"/>
        </w:trPr>
        <w:tc>
          <w:tcPr>
            <w:tcW w:w="547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2648" w:type="dxa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line="240" w:lineRule="auto"/>
              <w:ind w:firstLine="0" w:firstLineChars="0"/>
              <w:jc w:val="right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/>
                <w:b/>
                <w:bCs/>
                <w:spacing w:val="15"/>
                <w:sz w:val="21"/>
                <w:szCs w:val="21"/>
              </w:rPr>
              <w:t>项目负责人：</w:t>
            </w:r>
          </w:p>
        </w:tc>
        <w:tc>
          <w:tcPr>
            <w:tcW w:w="4565" w:type="dxa"/>
            <w:tcBorders>
              <w:top w:val="single" w:color="FFFFFF" w:sz="2" w:space="0"/>
              <w:left w:val="single" w:color="FFFFFF" w:sz="2" w:space="0"/>
              <w:bottom w:val="single" w:color="000000" w:sz="6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before="300"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隋国辉</w:t>
            </w:r>
          </w:p>
        </w:tc>
        <w:tc>
          <w:tcPr>
            <w:tcW w:w="1370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</w:tr>
      <w:tr>
        <w:tblPrEx>
          <w:tblLayout w:type="fixed"/>
        </w:tblPrEx>
        <w:trPr>
          <w:trHeight w:val="795" w:hRule="atLeast"/>
          <w:jc w:val="center"/>
        </w:trPr>
        <w:tc>
          <w:tcPr>
            <w:tcW w:w="547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2648" w:type="dxa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line="240" w:lineRule="auto"/>
              <w:ind w:firstLine="0" w:firstLineChars="0"/>
              <w:jc w:val="right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/>
                <w:b/>
                <w:bCs/>
                <w:spacing w:val="15"/>
                <w:sz w:val="21"/>
                <w:szCs w:val="21"/>
              </w:rPr>
              <w:t>所在学校：</w:t>
            </w:r>
          </w:p>
        </w:tc>
        <w:tc>
          <w:tcPr>
            <w:tcW w:w="4565" w:type="dxa"/>
            <w:tcBorders>
              <w:top w:val="single" w:color="FFFFFF" w:sz="2" w:space="0"/>
              <w:left w:val="single" w:color="FFFFFF" w:sz="2" w:space="0"/>
              <w:bottom w:val="single" w:color="000000" w:sz="6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before="300"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西南财经大学天府学院</w:t>
            </w:r>
          </w:p>
        </w:tc>
        <w:tc>
          <w:tcPr>
            <w:tcW w:w="1370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</w:tr>
      <w:tr>
        <w:tblPrEx>
          <w:tblLayout w:type="fixed"/>
        </w:tblPrEx>
        <w:trPr>
          <w:trHeight w:val="795" w:hRule="atLeast"/>
          <w:jc w:val="center"/>
        </w:trPr>
        <w:tc>
          <w:tcPr>
            <w:tcW w:w="547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2648" w:type="dxa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line="240" w:lineRule="auto"/>
              <w:ind w:firstLine="0" w:firstLineChars="0"/>
              <w:jc w:val="right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/>
                <w:b/>
                <w:bCs/>
                <w:spacing w:val="15"/>
                <w:sz w:val="21"/>
                <w:szCs w:val="21"/>
              </w:rPr>
              <w:t>报送日期：</w:t>
            </w:r>
          </w:p>
        </w:tc>
        <w:tc>
          <w:tcPr>
            <w:tcW w:w="4565" w:type="dxa"/>
            <w:tcBorders>
              <w:top w:val="single" w:color="FFFFFF" w:sz="2" w:space="0"/>
              <w:left w:val="single" w:color="FFFFFF" w:sz="2" w:space="0"/>
              <w:bottom w:val="single" w:color="000000" w:sz="6" w:space="0"/>
              <w:right w:val="single" w:color="FFFFFF" w:sz="2" w:space="0"/>
            </w:tcBorders>
            <w:vAlign w:val="bottom"/>
          </w:tcPr>
          <w:p>
            <w:pPr>
              <w:wordWrap w:val="0"/>
              <w:spacing w:before="300"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>2013</w:t>
            </w: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年</w:t>
            </w:r>
            <w:r>
              <w:rPr>
                <w:rFonts w:ascii="宋体" w:hAnsi="宋体" w:cs="宋体"/>
                <w:spacing w:val="15"/>
                <w:sz w:val="21"/>
                <w:szCs w:val="21"/>
              </w:rPr>
              <w:t>10</w:t>
            </w: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月</w:t>
            </w:r>
            <w:r>
              <w:rPr>
                <w:rFonts w:ascii="宋体" w:hAnsi="宋体" w:cs="宋体"/>
                <w:spacing w:val="15"/>
                <w:sz w:val="21"/>
                <w:szCs w:val="21"/>
              </w:rPr>
              <w:t>28</w:t>
            </w: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日</w:t>
            </w:r>
          </w:p>
        </w:tc>
        <w:tc>
          <w:tcPr>
            <w:tcW w:w="1370" w:type="dxa"/>
            <w:vMerge w:val="continue"/>
            <w:tcBorders>
              <w:top w:val="single" w:color="FFFFFF" w:sz="2" w:space="0"/>
              <w:left w:val="single" w:color="FFFFFF" w:sz="2" w:space="0"/>
              <w:bottom w:val="single" w:color="FFFFFF" w:sz="2" w:space="0"/>
              <w:right w:val="single" w:color="FFFFFF" w:sz="2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</w:tr>
    </w:tbl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kern w:val="0"/>
          <w:sz w:val="27"/>
          <w:szCs w:val="27"/>
        </w:rPr>
      </w:pPr>
      <w:r>
        <w:rPr>
          <w:rFonts w:ascii="宋体" w:hAnsi="宋体" w:cs="宋体"/>
          <w:kern w:val="0"/>
          <w:sz w:val="27"/>
          <w:szCs w:val="27"/>
        </w:rPr>
        <w:t> </w:t>
      </w:r>
    </w:p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kern w:val="0"/>
          <w:sz w:val="27"/>
          <w:szCs w:val="27"/>
        </w:rPr>
      </w:pPr>
      <w:r>
        <w:rPr>
          <w:rFonts w:ascii="宋体" w:hAnsi="宋体" w:cs="宋体"/>
          <w:kern w:val="0"/>
          <w:sz w:val="27"/>
          <w:szCs w:val="27"/>
        </w:rPr>
        <w:t> </w:t>
      </w:r>
    </w:p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kern w:val="0"/>
          <w:sz w:val="27"/>
          <w:szCs w:val="27"/>
        </w:rPr>
      </w:pPr>
    </w:p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b/>
          <w:bCs/>
          <w:spacing w:val="15"/>
          <w:kern w:val="0"/>
        </w:rPr>
      </w:pPr>
      <w:r>
        <w:rPr>
          <w:rFonts w:hint="eastAsia" w:ascii="宋体" w:hAnsi="宋体" w:cs="宋体"/>
          <w:b/>
          <w:bCs/>
          <w:spacing w:val="15"/>
          <w:kern w:val="0"/>
        </w:rPr>
        <w:t>四</w:t>
      </w:r>
      <w:r>
        <w:rPr>
          <w:rFonts w:ascii="宋体" w:hAnsi="宋体" w:cs="宋体"/>
          <w:b/>
          <w:bCs/>
          <w:spacing w:val="15"/>
          <w:kern w:val="0"/>
        </w:rPr>
        <w:t xml:space="preserve"> </w:t>
      </w:r>
      <w:r>
        <w:rPr>
          <w:rFonts w:hint="eastAsia" w:ascii="宋体" w:hAnsi="宋体" w:cs="宋体"/>
          <w:b/>
          <w:bCs/>
          <w:spacing w:val="15"/>
          <w:kern w:val="0"/>
        </w:rPr>
        <w:t>川</w:t>
      </w:r>
      <w:r>
        <w:rPr>
          <w:rFonts w:ascii="宋体" w:hAnsi="宋体" w:cs="宋体"/>
          <w:b/>
          <w:bCs/>
          <w:spacing w:val="15"/>
          <w:kern w:val="0"/>
        </w:rPr>
        <w:t xml:space="preserve"> </w:t>
      </w:r>
      <w:r>
        <w:rPr>
          <w:rFonts w:hint="eastAsia" w:ascii="宋体" w:hAnsi="宋体" w:cs="宋体"/>
          <w:b/>
          <w:bCs/>
          <w:spacing w:val="15"/>
          <w:kern w:val="0"/>
        </w:rPr>
        <w:t>省</w:t>
      </w:r>
      <w:r>
        <w:rPr>
          <w:rFonts w:ascii="宋体" w:hAnsi="宋体" w:cs="宋体"/>
          <w:b/>
          <w:bCs/>
          <w:spacing w:val="15"/>
          <w:kern w:val="0"/>
        </w:rPr>
        <w:t xml:space="preserve"> </w:t>
      </w:r>
      <w:r>
        <w:rPr>
          <w:rFonts w:hint="eastAsia" w:ascii="宋体" w:hAnsi="宋体" w:cs="宋体"/>
          <w:b/>
          <w:bCs/>
          <w:spacing w:val="15"/>
          <w:kern w:val="0"/>
        </w:rPr>
        <w:t>教</w:t>
      </w:r>
      <w:r>
        <w:rPr>
          <w:rFonts w:ascii="宋体" w:hAnsi="宋体" w:cs="宋体"/>
          <w:b/>
          <w:bCs/>
          <w:spacing w:val="15"/>
          <w:kern w:val="0"/>
        </w:rPr>
        <w:t xml:space="preserve"> </w:t>
      </w:r>
      <w:r>
        <w:rPr>
          <w:rFonts w:hint="eastAsia" w:ascii="宋体" w:hAnsi="宋体" w:cs="宋体"/>
          <w:b/>
          <w:bCs/>
          <w:spacing w:val="15"/>
          <w:kern w:val="0"/>
        </w:rPr>
        <w:t>育</w:t>
      </w:r>
      <w:r>
        <w:rPr>
          <w:rFonts w:ascii="宋体" w:hAnsi="宋体" w:cs="宋体"/>
          <w:b/>
          <w:bCs/>
          <w:spacing w:val="15"/>
          <w:kern w:val="0"/>
        </w:rPr>
        <w:t xml:space="preserve"> </w:t>
      </w:r>
      <w:r>
        <w:rPr>
          <w:rFonts w:hint="eastAsia" w:ascii="宋体" w:hAnsi="宋体" w:cs="宋体"/>
          <w:b/>
          <w:bCs/>
          <w:spacing w:val="15"/>
          <w:kern w:val="0"/>
        </w:rPr>
        <w:t>厅</w:t>
      </w:r>
      <w:r>
        <w:rPr>
          <w:rFonts w:ascii="宋体" w:hAnsi="宋体" w:cs="宋体"/>
          <w:b/>
          <w:bCs/>
          <w:spacing w:val="15"/>
          <w:kern w:val="0"/>
        </w:rPr>
        <w:t xml:space="preserve"> </w:t>
      </w:r>
      <w:r>
        <w:rPr>
          <w:rFonts w:hint="eastAsia" w:ascii="宋体" w:hAnsi="宋体" w:cs="宋体"/>
          <w:b/>
          <w:bCs/>
          <w:spacing w:val="15"/>
          <w:kern w:val="0"/>
        </w:rPr>
        <w:t>制</w:t>
      </w:r>
    </w:p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kern w:val="0"/>
        </w:rPr>
      </w:pPr>
    </w:p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kern w:val="0"/>
        </w:rPr>
      </w:pPr>
    </w:p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kern w:val="0"/>
        </w:rPr>
      </w:pPr>
    </w:p>
    <w:p>
      <w:pPr>
        <w:widowControl/>
        <w:spacing w:before="100" w:beforeAutospacing="1" w:after="100" w:afterAutospacing="1" w:line="240" w:lineRule="auto"/>
        <w:ind w:firstLine="0" w:firstLineChars="0"/>
        <w:jc w:val="left"/>
        <w:rPr>
          <w:rFonts w:ascii="宋体" w:hAnsi="宋体" w:cs="宋体"/>
          <w:b/>
          <w:bCs/>
          <w:spacing w:val="15"/>
          <w:kern w:val="0"/>
        </w:rPr>
      </w:pPr>
      <w:r>
        <w:rPr>
          <w:rFonts w:hint="eastAsia" w:ascii="宋体" w:hAnsi="宋体" w:cs="宋体"/>
          <w:b/>
          <w:bCs/>
          <w:spacing w:val="15"/>
          <w:kern w:val="0"/>
        </w:rPr>
        <w:t>一、项目信息表单基本信息</w:t>
      </w:r>
    </w:p>
    <w:tbl>
      <w:tblPr>
        <w:tblStyle w:val="16"/>
        <w:tblW w:w="9338" w:type="dxa"/>
        <w:jc w:val="center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4"/>
        <w:gridCol w:w="1494"/>
        <w:gridCol w:w="2988"/>
        <w:gridCol w:w="1494"/>
        <w:gridCol w:w="2988"/>
      </w:tblGrid>
      <w:tr>
        <w:tblPrEx>
          <w:tblLayout w:type="fixed"/>
        </w:tblPrEx>
        <w:trPr>
          <w:trHeight w:val="750" w:hRule="atLeast"/>
          <w:jc w:val="center"/>
        </w:trPr>
        <w:tc>
          <w:tcPr>
            <w:tcW w:w="374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ordWrap w:val="0"/>
              <w:spacing w:line="240" w:lineRule="auto"/>
              <w:ind w:firstLine="0" w:firstLineChars="0"/>
              <w:jc w:val="center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  <w:r>
              <w:rPr>
                <w:rFonts w:hint="eastAsia"/>
                <w:b/>
                <w:bCs/>
                <w:spacing w:val="15"/>
                <w:sz w:val="18"/>
                <w:szCs w:val="18"/>
              </w:rPr>
              <w:t>项目信息表单基本信息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项目名称</w:t>
            </w:r>
          </w:p>
        </w:tc>
        <w:tc>
          <w:tcPr>
            <w:tcW w:w="29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基于生命历程的养老服务社会工作价值研究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学科大类</w:t>
            </w:r>
          </w:p>
        </w:tc>
        <w:tc>
          <w:tcPr>
            <w:tcW w:w="29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人文社会科学</w:t>
            </w:r>
          </w:p>
        </w:tc>
      </w:tr>
      <w:tr>
        <w:tblPrEx>
          <w:tblLayout w:type="fixed"/>
        </w:tblPrEx>
        <w:trPr>
          <w:trHeight w:val="750" w:hRule="atLeast"/>
          <w:jc w:val="center"/>
        </w:trPr>
        <w:tc>
          <w:tcPr>
            <w:tcW w:w="374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项目类型</w:t>
            </w:r>
          </w:p>
        </w:tc>
        <w:tc>
          <w:tcPr>
            <w:tcW w:w="29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学科门类</w:t>
            </w:r>
          </w:p>
        </w:tc>
        <w:tc>
          <w:tcPr>
            <w:tcW w:w="29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社会学</w:t>
            </w:r>
          </w:p>
        </w:tc>
      </w:tr>
      <w:tr>
        <w:tblPrEx>
          <w:tblLayout w:type="fixed"/>
        </w:tblPrEx>
        <w:trPr>
          <w:trHeight w:val="750" w:hRule="atLeast"/>
          <w:jc w:val="center"/>
        </w:trPr>
        <w:tc>
          <w:tcPr>
            <w:tcW w:w="374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所在学校</w:t>
            </w:r>
          </w:p>
        </w:tc>
        <w:tc>
          <w:tcPr>
            <w:tcW w:w="7470" w:type="dxa"/>
            <w:gridSpan w:val="3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西南财经大学天府学院</w:t>
            </w:r>
          </w:p>
        </w:tc>
      </w:tr>
      <w:tr>
        <w:tblPrEx>
          <w:tblLayout w:type="fixed"/>
        </w:tblPrEx>
        <w:trPr>
          <w:trHeight w:val="750" w:hRule="atLeast"/>
          <w:jc w:val="center"/>
        </w:trPr>
        <w:tc>
          <w:tcPr>
            <w:tcW w:w="374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起始时间</w:t>
            </w:r>
          </w:p>
        </w:tc>
        <w:tc>
          <w:tcPr>
            <w:tcW w:w="29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  <w:t>2013</w:t>
            </w: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年</w:t>
            </w:r>
            <w:r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  <w:t>11</w:t>
            </w: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月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终止时间</w:t>
            </w:r>
          </w:p>
        </w:tc>
        <w:tc>
          <w:tcPr>
            <w:tcW w:w="29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 </w:t>
            </w:r>
            <w:r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  <w:t>2015</w:t>
            </w: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年</w:t>
            </w:r>
            <w:r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  <w:t>12</w:t>
            </w: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月</w:t>
            </w:r>
          </w:p>
        </w:tc>
      </w:tr>
    </w:tbl>
    <w:p>
      <w:pPr>
        <w:widowControl/>
        <w:spacing w:before="100" w:beforeAutospacing="1" w:after="100" w:afterAutospacing="1" w:line="240" w:lineRule="auto"/>
        <w:ind w:firstLine="0" w:firstLineChars="0"/>
        <w:jc w:val="left"/>
        <w:rPr>
          <w:rFonts w:ascii="宋体" w:hAnsi="宋体" w:cs="宋体"/>
          <w:b/>
          <w:bCs/>
          <w:spacing w:val="15"/>
          <w:kern w:val="0"/>
        </w:rPr>
      </w:pPr>
      <w:r>
        <w:rPr>
          <w:rFonts w:hint="eastAsia" w:ascii="宋体" w:hAnsi="宋体" w:cs="宋体"/>
          <w:b/>
          <w:bCs/>
          <w:spacing w:val="15"/>
          <w:kern w:val="0"/>
        </w:rPr>
        <w:t>二、项目信息表负责人信息</w:t>
      </w:r>
    </w:p>
    <w:tbl>
      <w:tblPr>
        <w:tblStyle w:val="16"/>
        <w:tblW w:w="9338" w:type="dxa"/>
        <w:jc w:val="center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3"/>
        <w:gridCol w:w="748"/>
        <w:gridCol w:w="1494"/>
        <w:gridCol w:w="747"/>
        <w:gridCol w:w="934"/>
        <w:gridCol w:w="1494"/>
        <w:gridCol w:w="1494"/>
        <w:gridCol w:w="2054"/>
      </w:tblGrid>
      <w:tr>
        <w:tblPrEx>
          <w:tblLayout w:type="fixed"/>
        </w:tblPrEx>
        <w:trPr>
          <w:trHeight w:val="525" w:hRule="atLeast"/>
          <w:jc w:val="center"/>
        </w:trPr>
        <w:tc>
          <w:tcPr>
            <w:tcW w:w="373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ordWrap w:val="0"/>
              <w:spacing w:line="240" w:lineRule="auto"/>
              <w:ind w:firstLine="0" w:firstLineChars="0"/>
              <w:jc w:val="center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  <w:r>
              <w:rPr>
                <w:rFonts w:hint="eastAsia"/>
                <w:b/>
                <w:bCs/>
                <w:spacing w:val="15"/>
                <w:sz w:val="18"/>
                <w:szCs w:val="18"/>
              </w:rPr>
              <w:t>课题负责人</w:t>
            </w:r>
          </w:p>
        </w:tc>
        <w:tc>
          <w:tcPr>
            <w:tcW w:w="74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姓名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隋国辉</w:t>
            </w:r>
          </w:p>
        </w:tc>
        <w:tc>
          <w:tcPr>
            <w:tcW w:w="74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性别</w:t>
            </w:r>
          </w:p>
        </w:tc>
        <w:tc>
          <w:tcPr>
            <w:tcW w:w="9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 </w:t>
            </w: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男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出生年月</w:t>
            </w:r>
          </w:p>
        </w:tc>
        <w:tc>
          <w:tcPr>
            <w:tcW w:w="3548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  <w:t>1973.04</w:t>
            </w:r>
          </w:p>
        </w:tc>
      </w:tr>
      <w:tr>
        <w:tblPrEx>
          <w:tblLayout w:type="fixed"/>
        </w:tblPrEx>
        <w:trPr>
          <w:trHeight w:val="525" w:hRule="atLeast"/>
          <w:jc w:val="center"/>
        </w:trPr>
        <w:tc>
          <w:tcPr>
            <w:tcW w:w="373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74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职务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院长助理</w:t>
            </w: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/</w:t>
            </w: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老年服务与管理研究所所长</w:t>
            </w:r>
          </w:p>
        </w:tc>
        <w:tc>
          <w:tcPr>
            <w:tcW w:w="3175" w:type="dxa"/>
            <w:gridSpan w:val="3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所在教研、研究室、所</w:t>
            </w:r>
          </w:p>
        </w:tc>
        <w:tc>
          <w:tcPr>
            <w:tcW w:w="3548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老年服务与管理研究所</w:t>
            </w:r>
          </w:p>
        </w:tc>
      </w:tr>
      <w:tr>
        <w:tblPrEx>
          <w:tblLayout w:type="fixed"/>
        </w:tblPrEx>
        <w:trPr>
          <w:trHeight w:val="525" w:hRule="atLeast"/>
          <w:jc w:val="center"/>
        </w:trPr>
        <w:tc>
          <w:tcPr>
            <w:tcW w:w="373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74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职称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副教授</w:t>
            </w:r>
          </w:p>
        </w:tc>
        <w:tc>
          <w:tcPr>
            <w:tcW w:w="1681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最后学历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 </w:t>
            </w: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研究生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最后学位</w:t>
            </w:r>
          </w:p>
        </w:tc>
        <w:tc>
          <w:tcPr>
            <w:tcW w:w="205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 </w:t>
            </w: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硕士</w:t>
            </w:r>
          </w:p>
        </w:tc>
      </w:tr>
      <w:tr>
        <w:tblPrEx>
          <w:tblLayout w:type="fixed"/>
        </w:tblPrEx>
        <w:trPr>
          <w:trHeight w:val="525" w:hRule="atLeast"/>
          <w:jc w:val="center"/>
        </w:trPr>
        <w:tc>
          <w:tcPr>
            <w:tcW w:w="373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2242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外语语种及水平</w:t>
            </w:r>
          </w:p>
        </w:tc>
        <w:tc>
          <w:tcPr>
            <w:tcW w:w="1681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英语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研究方向</w:t>
            </w:r>
          </w:p>
          <w:p>
            <w:pPr>
              <w:ind w:firstLine="420"/>
              <w:rPr>
                <w:rFonts w:ascii="宋体" w:hAnsi="宋体" w:cs="宋体"/>
                <w:sz w:val="21"/>
                <w:szCs w:val="21"/>
              </w:rPr>
            </w:pPr>
          </w:p>
        </w:tc>
        <w:tc>
          <w:tcPr>
            <w:tcW w:w="3548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老年服务与管理</w:t>
            </w: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/</w:t>
            </w: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社会工作</w:t>
            </w: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/</w:t>
            </w: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用户体验与产品设计</w:t>
            </w: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/</w:t>
            </w: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空间数据库</w:t>
            </w: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/</w:t>
            </w:r>
            <w:r>
              <w:rPr>
                <w:rFonts w:hint="eastAsia" w:ascii="宋体" w:hAnsi="宋体" w:cs="宋体"/>
                <w:kern w:val="0"/>
                <w:sz w:val="20"/>
                <w:szCs w:val="20"/>
              </w:rPr>
              <w:t>移动互联网。</w:t>
            </w:r>
          </w:p>
        </w:tc>
      </w:tr>
      <w:tr>
        <w:tblPrEx>
          <w:tblLayout w:type="fixed"/>
        </w:tblPrEx>
        <w:trPr>
          <w:trHeight w:val="525" w:hRule="atLeast"/>
          <w:jc w:val="center"/>
        </w:trPr>
        <w:tc>
          <w:tcPr>
            <w:tcW w:w="373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2242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联系电话</w:t>
            </w:r>
          </w:p>
        </w:tc>
        <w:tc>
          <w:tcPr>
            <w:tcW w:w="1681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 13808066809</w:t>
            </w:r>
          </w:p>
        </w:tc>
        <w:tc>
          <w:tcPr>
            <w:tcW w:w="149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mail</w:t>
            </w:r>
          </w:p>
        </w:tc>
        <w:tc>
          <w:tcPr>
            <w:tcW w:w="3548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ascii="宋体" w:hAnsi="宋体" w:cs="宋体"/>
                <w:kern w:val="0"/>
                <w:sz w:val="20"/>
                <w:szCs w:val="20"/>
              </w:rPr>
              <w:t>9022007@qq.com</w:t>
            </w:r>
          </w:p>
        </w:tc>
      </w:tr>
      <w:tr>
        <w:tblPrEx>
          <w:tblLayout w:type="fixed"/>
        </w:tblPrEx>
        <w:trPr>
          <w:trHeight w:val="525" w:hRule="atLeast"/>
          <w:jc w:val="center"/>
        </w:trPr>
        <w:tc>
          <w:tcPr>
            <w:tcW w:w="373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2242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所在单位</w:t>
            </w:r>
          </w:p>
        </w:tc>
        <w:tc>
          <w:tcPr>
            <w:tcW w:w="6723" w:type="dxa"/>
            <w:gridSpan w:val="5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  <w:r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  <w:t> </w:t>
            </w:r>
            <w:r>
              <w:rPr>
                <w:rFonts w:hint="eastAsia" w:ascii="宋体" w:hAnsi="宋体" w:cs="宋体"/>
                <w:spacing w:val="15"/>
                <w:kern w:val="0"/>
                <w:sz w:val="20"/>
                <w:szCs w:val="20"/>
              </w:rPr>
              <w:t>西南财经大学天府学院</w:t>
            </w:r>
          </w:p>
        </w:tc>
      </w:tr>
      <w:tr>
        <w:tblPrEx>
          <w:tblLayout w:type="fixed"/>
        </w:tblPrEx>
        <w:trPr>
          <w:trHeight w:val="5100" w:hRule="atLeast"/>
          <w:jc w:val="center"/>
        </w:trPr>
        <w:tc>
          <w:tcPr>
            <w:tcW w:w="373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2242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个人简介</w:t>
            </w:r>
          </w:p>
        </w:tc>
        <w:tc>
          <w:tcPr>
            <w:tcW w:w="6723" w:type="dxa"/>
            <w:gridSpan w:val="5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>
            <w:pPr>
              <w:spacing w:line="240" w:lineRule="auto"/>
              <w:ind w:firstLine="824" w:firstLineChars="266"/>
              <w:rPr>
                <w:spacing w:val="15"/>
                <w:sz w:val="28"/>
              </w:rPr>
            </w:pPr>
          </w:p>
          <w:p>
            <w:pPr>
              <w:spacing w:line="240" w:lineRule="auto"/>
              <w:ind w:firstLine="824" w:firstLineChars="266"/>
              <w:rPr>
                <w:spacing w:val="15"/>
                <w:sz w:val="28"/>
              </w:rPr>
            </w:pPr>
          </w:p>
          <w:p>
            <w:pPr>
              <w:spacing w:line="440" w:lineRule="exact"/>
              <w:ind w:firstLine="420"/>
              <w:rPr>
                <w:bCs/>
                <w:sz w:val="21"/>
                <w:szCs w:val="21"/>
              </w:rPr>
            </w:pPr>
            <w:r>
              <w:rPr>
                <w:bCs/>
                <w:sz w:val="21"/>
                <w:szCs w:val="21"/>
              </w:rPr>
              <w:t>1992.9—1998.7</w:t>
            </w:r>
            <w:r>
              <w:rPr>
                <w:rFonts w:hint="eastAsia"/>
                <w:bCs/>
                <w:sz w:val="21"/>
                <w:szCs w:val="21"/>
              </w:rPr>
              <w:t>，能源部华北电力环评项目负责人；</w:t>
            </w:r>
          </w:p>
          <w:p>
            <w:pPr>
              <w:spacing w:line="440" w:lineRule="exact"/>
              <w:ind w:firstLine="420"/>
              <w:rPr>
                <w:bCs/>
                <w:sz w:val="21"/>
                <w:szCs w:val="21"/>
              </w:rPr>
            </w:pPr>
            <w:r>
              <w:rPr>
                <w:bCs/>
                <w:sz w:val="21"/>
                <w:szCs w:val="21"/>
              </w:rPr>
              <w:t>1998.8—2005.7</w:t>
            </w:r>
            <w:r>
              <w:rPr>
                <w:rFonts w:hint="eastAsia"/>
                <w:bCs/>
                <w:sz w:val="21"/>
                <w:szCs w:val="21"/>
              </w:rPr>
              <w:t>，四川维奥集团</w:t>
            </w:r>
            <w:r>
              <w:rPr>
                <w:bCs/>
                <w:sz w:val="21"/>
                <w:szCs w:val="21"/>
              </w:rPr>
              <w:t>CIO</w:t>
            </w:r>
            <w:r>
              <w:rPr>
                <w:rFonts w:hint="eastAsia"/>
                <w:bCs/>
                <w:sz w:val="21"/>
                <w:szCs w:val="21"/>
              </w:rPr>
              <w:t>；</w:t>
            </w:r>
          </w:p>
          <w:p>
            <w:pPr>
              <w:spacing w:line="440" w:lineRule="exact"/>
              <w:ind w:firstLine="420"/>
              <w:rPr>
                <w:bCs/>
                <w:sz w:val="21"/>
                <w:szCs w:val="21"/>
              </w:rPr>
            </w:pPr>
            <w:r>
              <w:rPr>
                <w:bCs/>
                <w:sz w:val="21"/>
                <w:szCs w:val="21"/>
              </w:rPr>
              <w:t>2005.7—</w:t>
            </w:r>
            <w:r>
              <w:rPr>
                <w:rFonts w:hint="eastAsia"/>
                <w:bCs/>
                <w:sz w:val="21"/>
                <w:szCs w:val="21"/>
              </w:rPr>
              <w:t>至今，西南财经大学天府学院任职。</w:t>
            </w:r>
          </w:p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0"/>
                <w:szCs w:val="20"/>
              </w:rPr>
            </w:pPr>
          </w:p>
        </w:tc>
      </w:tr>
    </w:tbl>
    <w:p>
      <w:pPr>
        <w:widowControl/>
        <w:spacing w:before="100" w:beforeAutospacing="1" w:after="100" w:afterAutospacing="1" w:line="240" w:lineRule="auto"/>
        <w:ind w:firstLine="0" w:firstLineChars="0"/>
        <w:jc w:val="center"/>
        <w:rPr>
          <w:rFonts w:ascii="宋体" w:hAnsi="宋体" w:cs="宋体"/>
          <w:b/>
          <w:bCs/>
          <w:spacing w:val="15"/>
          <w:kern w:val="0"/>
        </w:rPr>
      </w:pPr>
      <w:r>
        <w:rPr>
          <w:rFonts w:ascii="宋体" w:hAnsi="宋体" w:cs="宋体"/>
          <w:b/>
          <w:bCs/>
          <w:spacing w:val="15"/>
          <w:kern w:val="0"/>
        </w:rPr>
        <w:t> </w:t>
      </w:r>
    </w:p>
    <w:p>
      <w:pPr>
        <w:widowControl/>
        <w:spacing w:before="100" w:beforeAutospacing="1" w:after="100" w:afterAutospacing="1" w:line="240" w:lineRule="auto"/>
        <w:ind w:firstLine="0" w:firstLineChars="0"/>
        <w:jc w:val="left"/>
        <w:rPr>
          <w:rFonts w:ascii="宋体" w:hAnsi="宋体" w:cs="宋体"/>
          <w:kern w:val="0"/>
        </w:rPr>
      </w:pPr>
      <w:r>
        <w:rPr>
          <w:rFonts w:hint="eastAsia" w:ascii="宋体" w:hAnsi="宋体" w:cs="宋体"/>
          <w:b/>
          <w:bCs/>
          <w:spacing w:val="15"/>
          <w:kern w:val="0"/>
        </w:rPr>
        <w:t>三、项目研究组成人员的基本情况</w:t>
      </w:r>
      <w:r>
        <w:rPr>
          <w:rFonts w:hint="eastAsia" w:ascii="宋体" w:hAnsi="宋体" w:cs="宋体"/>
          <w:kern w:val="0"/>
          <w:sz w:val="20"/>
          <w:szCs w:val="20"/>
        </w:rPr>
        <w:t>（第一项请填写项目组主要负责人的信息）</w:t>
      </w:r>
    </w:p>
    <w:tbl>
      <w:tblPr>
        <w:tblStyle w:val="16"/>
        <w:tblW w:w="9648" w:type="dxa"/>
        <w:jc w:val="center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08"/>
        <w:gridCol w:w="1000"/>
        <w:gridCol w:w="740"/>
        <w:gridCol w:w="740"/>
        <w:gridCol w:w="788"/>
        <w:gridCol w:w="1241"/>
        <w:gridCol w:w="1834"/>
        <w:gridCol w:w="2597"/>
      </w:tblGrid>
      <w:tr>
        <w:tblPrEx>
          <w:tblLayout w:type="fixed"/>
        </w:tblPrEx>
        <w:trPr>
          <w:jc w:val="center"/>
        </w:trPr>
        <w:tc>
          <w:tcPr>
            <w:tcW w:w="708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numPr>
                <w:ilvl w:val="0"/>
                <w:numId w:val="2"/>
              </w:numPr>
              <w:wordWrap w:val="0"/>
              <w:spacing w:before="100" w:beforeAutospacing="1" w:after="100" w:afterAutospacing="1" w:line="240" w:lineRule="auto"/>
              <w:ind w:left="0"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18"/>
                <w:szCs w:val="18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18"/>
                <w:szCs w:val="18"/>
              </w:rPr>
              <w:t>主要研究人员</w:t>
            </w:r>
            <w:r>
              <w:rPr>
                <w:rFonts w:ascii="宋体" w:hAnsi="宋体" w:cs="宋体"/>
                <w:b/>
                <w:bCs/>
                <w:spacing w:val="15"/>
                <w:kern w:val="0"/>
                <w:sz w:val="18"/>
                <w:szCs w:val="18"/>
              </w:rPr>
              <w:t xml:space="preserve"> </w:t>
            </w:r>
          </w:p>
        </w:tc>
        <w:tc>
          <w:tcPr>
            <w:tcW w:w="10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numPr>
                <w:ilvl w:val="0"/>
                <w:numId w:val="3"/>
              </w:numPr>
              <w:wordWrap w:val="0"/>
              <w:spacing w:before="100" w:beforeAutospacing="1" w:after="100" w:afterAutospacing="1" w:line="240" w:lineRule="auto"/>
              <w:ind w:left="0"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姓名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numPr>
                <w:ilvl w:val="0"/>
                <w:numId w:val="3"/>
              </w:numPr>
              <w:wordWrap w:val="0"/>
              <w:spacing w:before="100" w:beforeAutospacing="1" w:after="100" w:afterAutospacing="1" w:line="240" w:lineRule="auto"/>
              <w:ind w:left="0"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性别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numPr>
                <w:ilvl w:val="0"/>
                <w:numId w:val="3"/>
              </w:numPr>
              <w:wordWrap w:val="0"/>
              <w:spacing w:before="100" w:beforeAutospacing="1" w:after="100" w:afterAutospacing="1" w:line="240" w:lineRule="auto"/>
              <w:ind w:left="0"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年龄</w:t>
            </w:r>
          </w:p>
        </w:tc>
        <w:tc>
          <w:tcPr>
            <w:tcW w:w="7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numPr>
                <w:ilvl w:val="0"/>
                <w:numId w:val="3"/>
              </w:numPr>
              <w:wordWrap w:val="0"/>
              <w:spacing w:before="100" w:beforeAutospacing="1" w:after="100" w:afterAutospacing="1" w:line="240" w:lineRule="auto"/>
              <w:ind w:left="0"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学历</w:t>
            </w:r>
          </w:p>
        </w:tc>
        <w:tc>
          <w:tcPr>
            <w:tcW w:w="124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numPr>
                <w:ilvl w:val="0"/>
                <w:numId w:val="3"/>
              </w:numPr>
              <w:wordWrap w:val="0"/>
              <w:spacing w:before="100" w:beforeAutospacing="1" w:after="100" w:afterAutospacing="1" w:line="240" w:lineRule="auto"/>
              <w:ind w:left="0"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职称</w:t>
            </w:r>
          </w:p>
        </w:tc>
        <w:tc>
          <w:tcPr>
            <w:tcW w:w="18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numPr>
                <w:ilvl w:val="0"/>
                <w:numId w:val="3"/>
              </w:numPr>
              <w:wordWrap w:val="0"/>
              <w:spacing w:before="100" w:beforeAutospacing="1" w:after="100" w:afterAutospacing="1" w:line="240" w:lineRule="auto"/>
              <w:ind w:left="0"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现从事专业</w:t>
            </w:r>
          </w:p>
        </w:tc>
        <w:tc>
          <w:tcPr>
            <w:tcW w:w="2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numPr>
                <w:ilvl w:val="0"/>
                <w:numId w:val="3"/>
              </w:numPr>
              <w:wordWrap w:val="0"/>
              <w:spacing w:before="100" w:beforeAutospacing="1" w:after="100" w:afterAutospacing="1" w:line="240" w:lineRule="auto"/>
              <w:ind w:left="0" w:firstLine="0" w:firstLineChars="0"/>
              <w:jc w:val="center"/>
              <w:rPr>
                <w:rFonts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spacing w:val="15"/>
                <w:kern w:val="0"/>
                <w:sz w:val="21"/>
                <w:szCs w:val="21"/>
              </w:rPr>
              <w:t>所在单位</w:t>
            </w:r>
          </w:p>
        </w:tc>
      </w:tr>
      <w:tr>
        <w:tblPrEx>
          <w:tblLayout w:type="fixed"/>
        </w:tblPrEx>
        <w:trPr>
          <w:trHeight w:val="1204" w:hRule="atLeast"/>
          <w:jc w:val="center"/>
        </w:trPr>
        <w:tc>
          <w:tcPr>
            <w:tcW w:w="708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0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隋国辉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男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117" w:firstLineChars="49"/>
              <w:jc w:val="left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  <w:t>40</w:t>
            </w:r>
          </w:p>
        </w:tc>
        <w:tc>
          <w:tcPr>
            <w:tcW w:w="7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硕士研究生</w:t>
            </w:r>
          </w:p>
        </w:tc>
        <w:tc>
          <w:tcPr>
            <w:tcW w:w="124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spacing w:before="100" w:beforeAutospacing="1" w:after="100" w:afterAutospacing="1" w:line="240" w:lineRule="auto"/>
              <w:ind w:firstLine="0" w:firstLineChars="0"/>
              <w:jc w:val="center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副教授</w:t>
            </w:r>
          </w:p>
        </w:tc>
        <w:tc>
          <w:tcPr>
            <w:tcW w:w="18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老年服务与管理</w:t>
            </w:r>
          </w:p>
          <w:p>
            <w:pPr>
              <w:widowControl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社会工作专业</w:t>
            </w:r>
          </w:p>
        </w:tc>
        <w:tc>
          <w:tcPr>
            <w:tcW w:w="2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widowControl/>
              <w:wordWrap w:val="0"/>
              <w:spacing w:before="100" w:beforeAutospacing="1" w:after="100" w:afterAutospacing="1" w:line="240" w:lineRule="auto"/>
              <w:ind w:firstLine="0" w:firstLineChars="0"/>
              <w:jc w:val="left"/>
              <w:rPr>
                <w:rFonts w:ascii="宋体" w:hAnsi="宋体" w:cs="宋体"/>
                <w:spacing w:val="15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kern w:val="0"/>
                <w:sz w:val="21"/>
                <w:szCs w:val="21"/>
              </w:rPr>
              <w:t>西南财经大学天府学院</w:t>
            </w:r>
          </w:p>
        </w:tc>
      </w:tr>
      <w:tr>
        <w:tblPrEx>
          <w:tblLayout w:type="fixed"/>
        </w:tblPrEx>
        <w:trPr>
          <w:trHeight w:val="1674" w:hRule="atLeast"/>
          <w:jc w:val="center"/>
        </w:trPr>
        <w:tc>
          <w:tcPr>
            <w:tcW w:w="708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0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蔡山彤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235" w:firstLineChars="98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女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27</w:t>
            </w:r>
          </w:p>
        </w:tc>
        <w:tc>
          <w:tcPr>
            <w:tcW w:w="7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硕士研究生</w:t>
            </w:r>
          </w:p>
        </w:tc>
        <w:tc>
          <w:tcPr>
            <w:tcW w:w="124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18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老年服务与管理</w:t>
            </w:r>
          </w:p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社会工作专业</w:t>
            </w:r>
          </w:p>
        </w:tc>
        <w:tc>
          <w:tcPr>
            <w:tcW w:w="2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/>
                <w:spacing w:val="15"/>
                <w:sz w:val="21"/>
                <w:szCs w:val="21"/>
              </w:rPr>
              <w:t>西南财经大学天府学院</w:t>
            </w:r>
          </w:p>
        </w:tc>
      </w:tr>
      <w:tr>
        <w:tblPrEx>
          <w:tblLayout w:type="fixed"/>
        </w:tblPrEx>
        <w:trPr>
          <w:trHeight w:val="1400" w:hRule="atLeast"/>
          <w:jc w:val="center"/>
        </w:trPr>
        <w:tc>
          <w:tcPr>
            <w:tcW w:w="708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0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117" w:firstLineChars="49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邱梦竹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235" w:firstLineChars="98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女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26</w:t>
            </w:r>
          </w:p>
        </w:tc>
        <w:tc>
          <w:tcPr>
            <w:tcW w:w="7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硕士研究生</w:t>
            </w:r>
          </w:p>
        </w:tc>
        <w:tc>
          <w:tcPr>
            <w:tcW w:w="124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18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老年服务与管理</w:t>
            </w:r>
          </w:p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社会工作专业</w:t>
            </w:r>
          </w:p>
        </w:tc>
        <w:tc>
          <w:tcPr>
            <w:tcW w:w="2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/>
                <w:spacing w:val="15"/>
                <w:sz w:val="21"/>
                <w:szCs w:val="21"/>
              </w:rPr>
              <w:t>西南财经大学天府学院</w:t>
            </w:r>
          </w:p>
        </w:tc>
      </w:tr>
      <w:tr>
        <w:tblPrEx>
          <w:tblLayout w:type="fixed"/>
        </w:tblPrEx>
        <w:trPr>
          <w:trHeight w:val="1548" w:hRule="atLeast"/>
          <w:jc w:val="center"/>
        </w:trPr>
        <w:tc>
          <w:tcPr>
            <w:tcW w:w="708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0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敖楹婧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235" w:firstLineChars="98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女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25</w:t>
            </w:r>
          </w:p>
        </w:tc>
        <w:tc>
          <w:tcPr>
            <w:tcW w:w="7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硕士研究生</w:t>
            </w:r>
          </w:p>
        </w:tc>
        <w:tc>
          <w:tcPr>
            <w:tcW w:w="124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18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老年服务与管理</w:t>
            </w:r>
          </w:p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社会工作专业</w:t>
            </w:r>
          </w:p>
        </w:tc>
        <w:tc>
          <w:tcPr>
            <w:tcW w:w="2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/>
                <w:spacing w:val="15"/>
                <w:sz w:val="21"/>
                <w:szCs w:val="21"/>
              </w:rPr>
              <w:t>西南财经大学天府学院</w:t>
            </w:r>
          </w:p>
        </w:tc>
      </w:tr>
      <w:tr>
        <w:tblPrEx>
          <w:tblLayout w:type="fixed"/>
        </w:tblPrEx>
        <w:trPr>
          <w:trHeight w:val="1542" w:hRule="atLeast"/>
          <w:jc w:val="center"/>
        </w:trPr>
        <w:tc>
          <w:tcPr>
            <w:tcW w:w="708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0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吕小凤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235" w:firstLineChars="98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女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27</w:t>
            </w:r>
          </w:p>
        </w:tc>
        <w:tc>
          <w:tcPr>
            <w:tcW w:w="7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硕士研究生</w:t>
            </w:r>
          </w:p>
        </w:tc>
        <w:tc>
          <w:tcPr>
            <w:tcW w:w="124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18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老年服务与管理</w:t>
            </w:r>
          </w:p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社会工作专业</w:t>
            </w:r>
          </w:p>
        </w:tc>
        <w:tc>
          <w:tcPr>
            <w:tcW w:w="2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/>
                <w:spacing w:val="15"/>
                <w:sz w:val="21"/>
                <w:szCs w:val="21"/>
              </w:rPr>
              <w:t>西南财经大学天府学院</w:t>
            </w:r>
          </w:p>
        </w:tc>
      </w:tr>
      <w:tr>
        <w:tblPrEx>
          <w:tblLayout w:type="fixed"/>
        </w:tblPrEx>
        <w:trPr>
          <w:trHeight w:val="1692" w:hRule="atLeast"/>
          <w:jc w:val="center"/>
        </w:trPr>
        <w:tc>
          <w:tcPr>
            <w:tcW w:w="708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0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邹敏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235" w:firstLineChars="98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女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26</w:t>
            </w:r>
          </w:p>
        </w:tc>
        <w:tc>
          <w:tcPr>
            <w:tcW w:w="7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硕士研究生</w:t>
            </w:r>
          </w:p>
        </w:tc>
        <w:tc>
          <w:tcPr>
            <w:tcW w:w="124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18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老年服务与管理</w:t>
            </w:r>
          </w:p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社会工作专业</w:t>
            </w:r>
          </w:p>
        </w:tc>
        <w:tc>
          <w:tcPr>
            <w:tcW w:w="2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/>
                <w:spacing w:val="15"/>
                <w:sz w:val="21"/>
                <w:szCs w:val="21"/>
              </w:rPr>
              <w:t>西南财经大学天府学院</w:t>
            </w:r>
          </w:p>
        </w:tc>
      </w:tr>
      <w:tr>
        <w:tblPrEx>
          <w:tblLayout w:type="fixed"/>
        </w:tblPrEx>
        <w:trPr>
          <w:trHeight w:val="1540" w:hRule="atLeast"/>
          <w:jc w:val="center"/>
        </w:trPr>
        <w:tc>
          <w:tcPr>
            <w:tcW w:w="708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0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</w:t>
            </w: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陈艳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235" w:firstLineChars="98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女</w:t>
            </w: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ascii="宋体" w:hAnsi="宋体" w:cs="宋体"/>
                <w:spacing w:val="15"/>
                <w:sz w:val="21"/>
                <w:szCs w:val="21"/>
              </w:rPr>
              <w:t xml:space="preserve"> 24</w:t>
            </w:r>
          </w:p>
        </w:tc>
        <w:tc>
          <w:tcPr>
            <w:tcW w:w="7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硕士研究生</w:t>
            </w:r>
          </w:p>
        </w:tc>
        <w:tc>
          <w:tcPr>
            <w:tcW w:w="124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18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老年服务与管理</w:t>
            </w:r>
          </w:p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 w:ascii="宋体" w:hAnsi="宋体" w:cs="宋体"/>
                <w:spacing w:val="15"/>
                <w:sz w:val="21"/>
                <w:szCs w:val="21"/>
              </w:rPr>
              <w:t>社会工作专业</w:t>
            </w:r>
          </w:p>
        </w:tc>
        <w:tc>
          <w:tcPr>
            <w:tcW w:w="2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  <w:r>
              <w:rPr>
                <w:rFonts w:hint="eastAsia"/>
                <w:spacing w:val="15"/>
                <w:sz w:val="21"/>
                <w:szCs w:val="21"/>
              </w:rPr>
              <w:t>西南财经大学天府学院</w:t>
            </w:r>
          </w:p>
        </w:tc>
      </w:tr>
      <w:tr>
        <w:tblPrEx>
          <w:tblLayout w:type="fixed"/>
        </w:tblPrEx>
        <w:trPr>
          <w:trHeight w:val="1540" w:hRule="atLeast"/>
          <w:jc w:val="center"/>
        </w:trPr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b/>
                <w:bCs/>
                <w:spacing w:val="15"/>
                <w:sz w:val="18"/>
                <w:szCs w:val="18"/>
              </w:rPr>
            </w:pPr>
          </w:p>
        </w:tc>
        <w:tc>
          <w:tcPr>
            <w:tcW w:w="10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235" w:firstLineChars="98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7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7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124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18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rFonts w:ascii="宋体" w:cs="宋体"/>
                <w:spacing w:val="15"/>
                <w:sz w:val="21"/>
                <w:szCs w:val="21"/>
              </w:rPr>
            </w:pPr>
          </w:p>
        </w:tc>
        <w:tc>
          <w:tcPr>
            <w:tcW w:w="2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>
            <w:pPr>
              <w:spacing w:line="240" w:lineRule="auto"/>
              <w:ind w:firstLine="0" w:firstLineChars="0"/>
              <w:rPr>
                <w:spacing w:val="15"/>
                <w:sz w:val="21"/>
                <w:szCs w:val="21"/>
              </w:rPr>
            </w:pPr>
          </w:p>
        </w:tc>
      </w:tr>
    </w:tbl>
    <w:p>
      <w:pPr>
        <w:ind w:firstLine="0" w:firstLineChars="0"/>
      </w:pPr>
    </w:p>
    <w:p>
      <w:pPr>
        <w:pStyle w:val="3"/>
      </w:pPr>
      <w:bookmarkStart w:id="20" w:name="_Toc139528875"/>
      <w:r>
        <w:rPr>
          <w:rFonts w:hint="eastAsia"/>
        </w:rPr>
        <w:t>四川省第二批地方普通本科高校应用型示范课程建设（老年活动策划与组织）</w:t>
      </w:r>
      <w:bookmarkEnd w:id="20"/>
    </w:p>
    <w:p>
      <w:pPr>
        <w:ind w:firstLine="0" w:firstLineChars="0"/>
      </w:pPr>
      <w:r>
        <w:drawing>
          <wp:inline distT="0" distB="0" distL="0" distR="0">
            <wp:extent cx="5758180" cy="4195445"/>
            <wp:effectExtent l="0" t="0" r="0" b="0"/>
            <wp:docPr id="49" name="图片 49" descr="C:\Users\caish\AppData\Local\Temp\DingtalkPic\2E862BD3-DD9C-4be4-9CF9-9D468F5EBC0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C:\Users\caish\AppData\Local\Temp\DingtalkPic\2E862BD3-DD9C-4be4-9CF9-9D468F5EBC0D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3076" cy="419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spacing w:line="360" w:lineRule="auto"/>
        <w:ind w:firstLine="0" w:firstLineChars="0"/>
        <w:rPr>
          <w:rFonts w:ascii="黑体" w:hAnsi="黑体" w:eastAsia="黑体"/>
          <w:sz w:val="32"/>
          <w:szCs w:val="32"/>
        </w:rPr>
      </w:pPr>
    </w:p>
    <w:p>
      <w:pPr>
        <w:spacing w:line="360" w:lineRule="auto"/>
        <w:ind w:firstLine="0" w:firstLineChars="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附件2</w:t>
      </w:r>
    </w:p>
    <w:p>
      <w:pPr>
        <w:spacing w:line="360" w:lineRule="auto"/>
        <w:ind w:firstLine="0" w:firstLineChars="0"/>
        <w:rPr>
          <w:rFonts w:ascii="黑体" w:hAnsi="黑体" w:eastAsia="黑体"/>
          <w:sz w:val="32"/>
          <w:szCs w:val="32"/>
        </w:rPr>
      </w:pPr>
    </w:p>
    <w:p>
      <w:pPr>
        <w:spacing w:line="360" w:lineRule="auto"/>
        <w:ind w:firstLine="0" w:firstLineChars="0"/>
        <w:jc w:val="center"/>
        <w:rPr>
          <w:rFonts w:ascii="方正小标宋_GBK" w:hAnsi="华文中宋" w:eastAsia="方正小标宋_GBK"/>
          <w:bCs/>
          <w:sz w:val="40"/>
          <w:szCs w:val="40"/>
        </w:rPr>
      </w:pPr>
      <w:r>
        <w:rPr>
          <w:rFonts w:hint="eastAsia" w:ascii="方正小标宋_GBK" w:hAnsi="华文中宋" w:eastAsia="方正小标宋_GBK" w:cs="华文中宋"/>
          <w:bCs/>
          <w:sz w:val="40"/>
          <w:szCs w:val="40"/>
        </w:rPr>
        <w:t>四川省普通高校应用型本科示范课程建设项目</w:t>
      </w:r>
    </w:p>
    <w:p>
      <w:pPr>
        <w:spacing w:line="360" w:lineRule="auto"/>
        <w:ind w:firstLine="0" w:firstLineChars="0"/>
        <w:jc w:val="center"/>
        <w:rPr>
          <w:rFonts w:ascii="黑体" w:hAnsi="黑体" w:eastAsia="黑体"/>
          <w:bCs/>
          <w:sz w:val="48"/>
          <w:szCs w:val="32"/>
        </w:rPr>
      </w:pPr>
      <w:bookmarkStart w:id="21" w:name="_Toc54847657"/>
      <w:r>
        <w:rPr>
          <w:rFonts w:hint="eastAsia" w:ascii="方正小标宋简体" w:hAnsi="黑体" w:eastAsia="方正小标宋简体"/>
          <w:bCs/>
          <w:sz w:val="44"/>
          <w:szCs w:val="44"/>
        </w:rPr>
        <w:t>申报表</w:t>
      </w:r>
      <w:bookmarkEnd w:id="21"/>
    </w:p>
    <w:p>
      <w:pPr>
        <w:spacing w:line="360" w:lineRule="auto"/>
        <w:ind w:firstLine="0" w:firstLineChars="0"/>
        <w:rPr>
          <w:rFonts w:ascii="仿宋_GB2312" w:eastAsia="仿宋_GB2312"/>
          <w:b/>
          <w:bCs/>
          <w:sz w:val="48"/>
          <w:szCs w:val="32"/>
        </w:rPr>
      </w:pPr>
    </w:p>
    <w:p>
      <w:pPr>
        <w:spacing w:line="480" w:lineRule="auto"/>
        <w:ind w:firstLine="0" w:firstLineChars="0"/>
        <w:rPr>
          <w:rFonts w:ascii="仿宋_GB2312" w:eastAsia="仿宋_GB2312"/>
          <w:szCs w:val="32"/>
        </w:rPr>
      </w:pPr>
    </w:p>
    <w:p>
      <w:pPr>
        <w:spacing w:line="480" w:lineRule="auto"/>
        <w:ind w:firstLine="1274" w:firstLineChars="455"/>
        <w:rPr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学校名称（盖章）：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西南财经大学天府学院      </w:t>
      </w:r>
      <w:r>
        <w:rPr>
          <w:rFonts w:ascii="宋体" w:hAnsi="宋体" w:cs="宋体"/>
          <w:kern w:val="0"/>
          <w:sz w:val="28"/>
          <w:szCs w:val="28"/>
          <w:u w:val="single"/>
        </w:rPr>
        <w:t xml:space="preserve"> </w:t>
      </w:r>
    </w:p>
    <w:p>
      <w:pPr>
        <w:spacing w:line="480" w:lineRule="auto"/>
        <w:ind w:firstLine="1274" w:firstLineChars="455"/>
        <w:rPr>
          <w:rFonts w:ascii="宋体" w:hAnsi="宋体" w:cs="宋体"/>
          <w:kern w:val="0"/>
          <w:sz w:val="28"/>
          <w:szCs w:val="28"/>
          <w:u w:val="single"/>
        </w:rPr>
      </w:pPr>
      <w:r>
        <w:rPr>
          <w:rFonts w:hint="eastAsia" w:ascii="宋体" w:hAnsi="宋体" w:cs="宋体"/>
          <w:kern w:val="0"/>
          <w:sz w:val="28"/>
          <w:szCs w:val="28"/>
        </w:rPr>
        <w:t>课  程  名  称：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《老年活动策划与组织》 </w:t>
      </w:r>
      <w:r>
        <w:rPr>
          <w:rFonts w:ascii="宋体" w:hAnsi="宋体" w:cs="宋体"/>
          <w:kern w:val="0"/>
          <w:sz w:val="28"/>
          <w:szCs w:val="28"/>
          <w:u w:val="single"/>
        </w:rPr>
        <w:t xml:space="preserve">      </w:t>
      </w:r>
    </w:p>
    <w:p>
      <w:pPr>
        <w:spacing w:line="480" w:lineRule="auto"/>
        <w:ind w:firstLine="1274" w:firstLineChars="455"/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所  属  专  业：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社会工作（老年方向）         </w:t>
      </w:r>
    </w:p>
    <w:p>
      <w:pPr>
        <w:spacing w:line="480" w:lineRule="auto"/>
        <w:ind w:firstLine="1274" w:firstLineChars="455"/>
        <w:rPr>
          <w:rFonts w:ascii="宋体" w:hAnsi="宋体" w:cs="宋体"/>
          <w:kern w:val="0"/>
          <w:sz w:val="28"/>
          <w:szCs w:val="28"/>
          <w:u w:val="single"/>
        </w:rPr>
      </w:pPr>
      <w:r>
        <w:rPr>
          <w:rFonts w:hint="eastAsia" w:ascii="宋体" w:hAnsi="宋体" w:cs="宋体"/>
          <w:kern w:val="0"/>
          <w:sz w:val="28"/>
          <w:szCs w:val="28"/>
        </w:rPr>
        <w:t>联    系    人：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黄琳 </w:t>
      </w:r>
      <w:r>
        <w:rPr>
          <w:rFonts w:ascii="宋体" w:hAnsi="宋体" w:cs="宋体"/>
          <w:kern w:val="0"/>
          <w:sz w:val="28"/>
          <w:szCs w:val="28"/>
          <w:u w:val="single"/>
        </w:rPr>
        <w:t xml:space="preserve">                        </w:t>
      </w:r>
    </w:p>
    <w:p>
      <w:pPr>
        <w:spacing w:line="480" w:lineRule="auto"/>
        <w:ind w:firstLine="1274" w:firstLineChars="455"/>
        <w:rPr>
          <w:rFonts w:ascii="宋体" w:hAnsi="宋体" w:cs="宋体"/>
          <w:kern w:val="0"/>
          <w:sz w:val="28"/>
          <w:szCs w:val="28"/>
          <w:u w:val="single"/>
        </w:rPr>
      </w:pPr>
      <w:r>
        <w:rPr>
          <w:rFonts w:hint="eastAsia" w:ascii="宋体" w:hAnsi="宋体" w:cs="宋体"/>
          <w:kern w:val="0"/>
          <w:sz w:val="28"/>
          <w:szCs w:val="28"/>
        </w:rPr>
        <w:t>联  系  电  话：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 </w:t>
      </w:r>
      <w:r>
        <w:rPr>
          <w:rFonts w:ascii="宋体" w:hAnsi="宋体" w:cs="宋体"/>
          <w:kern w:val="0"/>
          <w:sz w:val="28"/>
          <w:szCs w:val="28"/>
          <w:u w:val="single"/>
        </w:rPr>
        <w:t>13118185886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                </w:t>
      </w:r>
      <w:r>
        <w:rPr>
          <w:rFonts w:ascii="宋体" w:hAnsi="宋体" w:cs="宋体"/>
          <w:kern w:val="0"/>
          <w:sz w:val="28"/>
          <w:szCs w:val="28"/>
          <w:u w:val="single"/>
        </w:rPr>
        <w:t xml:space="preserve"> </w:t>
      </w:r>
    </w:p>
    <w:p>
      <w:pPr>
        <w:spacing w:line="480" w:lineRule="auto"/>
        <w:ind w:firstLine="1274" w:firstLineChars="455"/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联  系  邮  箱：</w:t>
      </w:r>
      <w:r>
        <w:rPr>
          <w:rFonts w:ascii="宋体" w:hAnsi="宋体" w:cs="宋体"/>
          <w:kern w:val="0"/>
          <w:sz w:val="28"/>
          <w:szCs w:val="28"/>
          <w:u w:val="single"/>
        </w:rPr>
        <w:t>420707265@qq.com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             </w:t>
      </w:r>
    </w:p>
    <w:p>
      <w:pPr>
        <w:spacing w:line="480" w:lineRule="auto"/>
        <w:ind w:firstLine="1274" w:firstLineChars="455"/>
        <w:rPr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填  报  时  间：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2018年10月                 </w:t>
      </w:r>
    </w:p>
    <w:p>
      <w:pPr>
        <w:spacing w:line="360" w:lineRule="auto"/>
        <w:ind w:firstLine="0" w:firstLineChars="0"/>
        <w:rPr>
          <w:rFonts w:eastAsia="华文楷体"/>
          <w:sz w:val="28"/>
          <w:szCs w:val="28"/>
        </w:rPr>
      </w:pPr>
    </w:p>
    <w:p>
      <w:pPr>
        <w:spacing w:line="240" w:lineRule="auto"/>
        <w:ind w:firstLine="0" w:firstLineChars="0"/>
        <w:rPr>
          <w:rFonts w:eastAsia="华文楷体"/>
          <w:sz w:val="28"/>
          <w:szCs w:val="28"/>
        </w:rPr>
      </w:pPr>
    </w:p>
    <w:p>
      <w:pPr>
        <w:spacing w:line="360" w:lineRule="auto"/>
        <w:ind w:firstLine="0" w:firstLineChars="0"/>
        <w:rPr>
          <w:rFonts w:eastAsia="华文楷体"/>
          <w:sz w:val="28"/>
          <w:szCs w:val="28"/>
        </w:rPr>
      </w:pPr>
    </w:p>
    <w:p>
      <w:pPr>
        <w:spacing w:line="360" w:lineRule="auto"/>
        <w:ind w:firstLine="0" w:firstLineChars="0"/>
        <w:rPr>
          <w:rFonts w:eastAsia="华文楷体"/>
          <w:sz w:val="28"/>
          <w:szCs w:val="28"/>
        </w:rPr>
      </w:pPr>
    </w:p>
    <w:p>
      <w:pPr>
        <w:spacing w:line="360" w:lineRule="auto"/>
        <w:ind w:firstLine="0" w:firstLineChars="0"/>
        <w:rPr>
          <w:rFonts w:eastAsia="华文楷体"/>
          <w:sz w:val="28"/>
          <w:szCs w:val="28"/>
        </w:rPr>
      </w:pPr>
    </w:p>
    <w:p>
      <w:pPr>
        <w:spacing w:line="360" w:lineRule="auto"/>
        <w:ind w:firstLine="0" w:firstLineChars="0"/>
        <w:jc w:val="center"/>
        <w:rPr>
          <w:rFonts w:ascii="黑体" w:hAnsi="黑体" w:eastAsia="黑体"/>
          <w:bCs/>
          <w:sz w:val="32"/>
          <w:szCs w:val="32"/>
        </w:rPr>
      </w:pPr>
      <w:r>
        <w:rPr>
          <w:rFonts w:hint="eastAsia" w:ascii="黑体" w:hAnsi="黑体" w:eastAsia="黑体" w:cs="宋体"/>
          <w:bCs/>
          <w:sz w:val="32"/>
          <w:szCs w:val="32"/>
        </w:rPr>
        <w:t xml:space="preserve">   四川省教育厅</w:t>
      </w:r>
    </w:p>
    <w:p>
      <w:pPr>
        <w:ind w:firstLine="0" w:firstLineChars="0"/>
        <w:jc w:val="center"/>
        <w:rPr>
          <w:rFonts w:ascii="黑体" w:hAnsi="黑体" w:eastAsia="黑体" w:cs="宋体"/>
          <w:bCs/>
          <w:sz w:val="32"/>
          <w:szCs w:val="32"/>
        </w:rPr>
      </w:pPr>
      <w:r>
        <w:rPr>
          <w:rFonts w:ascii="黑体" w:hAnsi="黑体" w:eastAsia="黑体" w:cs="宋体"/>
          <w:bCs/>
          <w:sz w:val="32"/>
          <w:szCs w:val="32"/>
        </w:rPr>
        <w:t>201</w:t>
      </w:r>
      <w:r>
        <w:rPr>
          <w:rFonts w:hint="eastAsia" w:ascii="黑体" w:hAnsi="黑体" w:eastAsia="黑体" w:cs="宋体"/>
          <w:bCs/>
          <w:sz w:val="32"/>
          <w:szCs w:val="32"/>
        </w:rPr>
        <w:t>8年制</w:t>
      </w:r>
    </w:p>
    <w:p>
      <w:pPr>
        <w:ind w:firstLine="0" w:firstLineChars="0"/>
        <w:jc w:val="center"/>
        <w:rPr>
          <w:rFonts w:ascii="黑体" w:hAnsi="黑体" w:eastAsia="黑体" w:cs="宋体"/>
          <w:bCs/>
          <w:sz w:val="32"/>
          <w:szCs w:val="32"/>
        </w:rPr>
      </w:pPr>
    </w:p>
    <w:p>
      <w:pPr>
        <w:adjustRightInd w:val="0"/>
        <w:snapToGrid w:val="0"/>
        <w:spacing w:before="156" w:beforeLines="50" w:line="240" w:lineRule="atLeast"/>
        <w:ind w:right="-792" w:rightChars="-330" w:firstLine="0" w:firstLineChars="0"/>
        <w:rPr>
          <w:rFonts w:ascii="黑体" w:hAnsi="黑体" w:eastAsia="黑体"/>
          <w:szCs w:val="32"/>
        </w:rPr>
      </w:pPr>
      <w:r>
        <w:rPr>
          <w:rFonts w:hint="eastAsia" w:ascii="黑体" w:hAnsi="黑体" w:eastAsia="黑体"/>
          <w:szCs w:val="32"/>
        </w:rPr>
        <w:t>2．课程团队</w:t>
      </w:r>
    </w:p>
    <w:tbl>
      <w:tblPr>
        <w:tblStyle w:val="16"/>
        <w:tblW w:w="9498" w:type="dxa"/>
        <w:tblInd w:w="-17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6"/>
        <w:gridCol w:w="1051"/>
        <w:gridCol w:w="569"/>
        <w:gridCol w:w="1132"/>
        <w:gridCol w:w="1134"/>
        <w:gridCol w:w="851"/>
        <w:gridCol w:w="1559"/>
        <w:gridCol w:w="21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917" w:hRule="atLeast"/>
        </w:trPr>
        <w:tc>
          <w:tcPr>
            <w:tcW w:w="1076" w:type="dxa"/>
            <w:vMerge w:val="restart"/>
            <w:vAlign w:val="center"/>
          </w:tcPr>
          <w:p>
            <w:pPr>
              <w:widowControl/>
              <w:adjustRightInd w:val="0"/>
              <w:snapToGrid w:val="0"/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人员构成（含课程负责人、主讲教师、辅导教师、实践指导教师、外聘教师、教学设计人员、技术人员、支持服务人员等）</w:t>
            </w: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姓名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性别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出生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年月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专业技术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职务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学科专业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在本课程中承担的工作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备注（如联合申报请在本栏目中注明所在高校）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917" w:hRule="atLeast"/>
        </w:trPr>
        <w:tc>
          <w:tcPr>
            <w:tcW w:w="1076" w:type="dxa"/>
            <w:vMerge w:val="continue"/>
            <w:vAlign w:val="center"/>
          </w:tcPr>
          <w:p>
            <w:pPr>
              <w:widowControl/>
              <w:adjustRightInd w:val="0"/>
              <w:snapToGrid w:val="0"/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黄琳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1979.7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副教授、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二级心理咨询师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 w:cs="仿宋"/>
              </w:rPr>
              <w:t>工商管理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课程负责人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主讲教师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601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蔡山彤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1986.6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讲师、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中级社工师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社会工作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主讲教师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8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谢颖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1989.5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助教、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二级心理咨询师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心理学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主讲教师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8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杨凤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1993.10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助教、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初级社工师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社会工作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主讲教师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8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李巧霞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1992.9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助教、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二级心理咨询师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心理学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宋亚荣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1993.1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助教、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初级社工师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社会工作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辅导教师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杨柳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1992.1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社会学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辅导教师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杨涓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1989.9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助教、初级社工师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会计学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辅导教师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李丹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1990.5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社会福祉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实践指导教师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何艾鸿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1989.6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社会工作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实践指导教师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  <w:szCs w:val="32"/>
              </w:rPr>
            </w:pPr>
            <w:r>
              <w:rPr>
                <w:rFonts w:hint="eastAsia" w:ascii="宋体" w:hAnsi="宋体"/>
              </w:rPr>
              <w:t>张蕾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1985.8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课程与教学论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实践指导教师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郑文清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1967.8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护士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护理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实践指导教师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成都万科养老服务公司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1076" w:type="dxa"/>
            <w:vMerge w:val="continue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</w:p>
        </w:tc>
        <w:tc>
          <w:tcPr>
            <w:tcW w:w="10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吴丽萍</w:t>
            </w:r>
          </w:p>
        </w:tc>
        <w:tc>
          <w:tcPr>
            <w:tcW w:w="56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女</w:t>
            </w:r>
          </w:p>
        </w:tc>
        <w:tc>
          <w:tcPr>
            <w:tcW w:w="113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1989.10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中级社工师</w:t>
            </w:r>
          </w:p>
        </w:tc>
        <w:tc>
          <w:tcPr>
            <w:tcW w:w="85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社会工作</w:t>
            </w:r>
          </w:p>
        </w:tc>
        <w:tc>
          <w:tcPr>
            <w:tcW w:w="1559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外聘教师</w:t>
            </w:r>
          </w:p>
        </w:tc>
        <w:tc>
          <w:tcPr>
            <w:tcW w:w="212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成都公益组织服务园</w:t>
            </w:r>
          </w:p>
        </w:tc>
      </w:tr>
    </w:tbl>
    <w:p>
      <w:pPr>
        <w:ind w:firstLine="0" w:firstLineChars="0"/>
      </w:pPr>
    </w:p>
    <w:p>
      <w:pPr>
        <w:pStyle w:val="3"/>
      </w:pPr>
      <w:bookmarkStart w:id="22" w:name="_Toc139528876"/>
      <w:r>
        <w:rPr>
          <w:rFonts w:hint="eastAsia"/>
        </w:rPr>
        <w:t>四川省第二批地方普通本科高校应用型示范课程建设（生死学）</w:t>
      </w:r>
      <w:bookmarkEnd w:id="22"/>
    </w:p>
    <w:p>
      <w:pPr>
        <w:spacing w:line="360" w:lineRule="auto"/>
        <w:ind w:firstLine="800"/>
        <w:jc w:val="center"/>
        <w:rPr>
          <w:rFonts w:ascii="方正小标宋_GBK" w:hAnsi="华文中宋" w:eastAsia="方正小标宋_GBK"/>
          <w:bCs/>
          <w:sz w:val="40"/>
          <w:szCs w:val="40"/>
        </w:rPr>
      </w:pPr>
      <w:r>
        <w:rPr>
          <w:rFonts w:hint="eastAsia" w:ascii="方正小标宋_GBK" w:hAnsi="华文中宋" w:eastAsia="方正小标宋_GBK" w:cs="华文中宋"/>
          <w:bCs/>
          <w:sz w:val="40"/>
          <w:szCs w:val="40"/>
        </w:rPr>
        <w:t>四川省普通高校应用型本科示范课程建设项目</w:t>
      </w:r>
    </w:p>
    <w:p>
      <w:pPr>
        <w:spacing w:line="360" w:lineRule="auto"/>
        <w:ind w:firstLine="0" w:firstLineChars="0"/>
        <w:jc w:val="center"/>
        <w:rPr>
          <w:rFonts w:ascii="黑体" w:hAnsi="黑体" w:eastAsia="黑体"/>
          <w:bCs/>
          <w:sz w:val="48"/>
        </w:rPr>
      </w:pPr>
      <w:bookmarkStart w:id="23" w:name="_Toc54847658"/>
      <w:r>
        <w:rPr>
          <w:rFonts w:hint="eastAsia" w:ascii="方正小标宋简体" w:hAnsi="黑体" w:eastAsia="方正小标宋简体"/>
          <w:bCs/>
          <w:sz w:val="44"/>
          <w:szCs w:val="44"/>
        </w:rPr>
        <w:t xml:space="preserve">申 </w:t>
      </w:r>
      <w:r>
        <w:rPr>
          <w:rFonts w:ascii="方正小标宋简体" w:hAnsi="黑体" w:eastAsia="方正小标宋简体"/>
          <w:bCs/>
          <w:sz w:val="44"/>
          <w:szCs w:val="44"/>
        </w:rPr>
        <w:t xml:space="preserve"> </w:t>
      </w:r>
      <w:r>
        <w:rPr>
          <w:rFonts w:hint="eastAsia" w:ascii="方正小标宋简体" w:hAnsi="黑体" w:eastAsia="方正小标宋简体"/>
          <w:bCs/>
          <w:sz w:val="44"/>
          <w:szCs w:val="44"/>
        </w:rPr>
        <w:t xml:space="preserve">报 </w:t>
      </w:r>
      <w:r>
        <w:rPr>
          <w:rFonts w:ascii="方正小标宋简体" w:hAnsi="黑体" w:eastAsia="方正小标宋简体"/>
          <w:bCs/>
          <w:sz w:val="44"/>
          <w:szCs w:val="44"/>
        </w:rPr>
        <w:t xml:space="preserve"> </w:t>
      </w:r>
      <w:r>
        <w:rPr>
          <w:rFonts w:hint="eastAsia" w:ascii="方正小标宋简体" w:hAnsi="黑体" w:eastAsia="方正小标宋简体"/>
          <w:bCs/>
          <w:sz w:val="44"/>
          <w:szCs w:val="44"/>
        </w:rPr>
        <w:t>表</w:t>
      </w:r>
      <w:bookmarkEnd w:id="23"/>
    </w:p>
    <w:p>
      <w:pPr>
        <w:spacing w:line="480" w:lineRule="auto"/>
        <w:ind w:firstLine="2184" w:firstLineChars="455"/>
        <w:rPr>
          <w:rFonts w:ascii="仿宋_GB2312"/>
          <w:b/>
          <w:bCs/>
          <w:sz w:val="48"/>
        </w:rPr>
      </w:pPr>
    </w:p>
    <w:p>
      <w:pPr>
        <w:spacing w:line="480" w:lineRule="auto"/>
        <w:ind w:firstLine="480"/>
        <w:rPr>
          <w:rFonts w:ascii="仿宋_GB2312"/>
        </w:rPr>
      </w:pPr>
    </w:p>
    <w:p>
      <w:pPr>
        <w:spacing w:line="480" w:lineRule="auto"/>
        <w:ind w:firstLine="1274" w:firstLineChars="455"/>
        <w:rPr>
          <w:rFonts w:asciiTheme="minorEastAsia" w:hAnsiTheme="minorEastAsia" w:eastAsiaTheme="minorEastAsia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学校名称（盖章）：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>西南财经大学天府学院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</w:t>
      </w:r>
    </w:p>
    <w:p>
      <w:pPr>
        <w:spacing w:line="480" w:lineRule="auto"/>
        <w:ind w:firstLine="1274" w:firstLineChars="455"/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</w:pPr>
      <w:r>
        <w:rPr>
          <w:rFonts w:hint="eastAsia" w:cs="宋体" w:asciiTheme="minorEastAsia" w:hAnsiTheme="minorEastAsia" w:eastAsiaTheme="minorEastAsia"/>
          <w:kern w:val="0"/>
          <w:sz w:val="28"/>
          <w:szCs w:val="28"/>
        </w:rPr>
        <w:t>课  程  名  称：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《生死学》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        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</w:t>
      </w:r>
    </w:p>
    <w:p>
      <w:pPr>
        <w:spacing w:line="480" w:lineRule="auto"/>
        <w:ind w:firstLine="1274" w:firstLineChars="455"/>
        <w:rPr>
          <w:rFonts w:cs="宋体" w:asciiTheme="minorEastAsia" w:hAnsiTheme="minorEastAsia" w:eastAsiaTheme="minorEastAsia"/>
          <w:kern w:val="0"/>
          <w:sz w:val="28"/>
          <w:szCs w:val="28"/>
        </w:rPr>
      </w:pPr>
      <w:r>
        <w:rPr>
          <w:rFonts w:hint="eastAsia" w:cs="宋体" w:asciiTheme="minorEastAsia" w:hAnsiTheme="minorEastAsia" w:eastAsiaTheme="minorEastAsia"/>
          <w:kern w:val="0"/>
          <w:sz w:val="28"/>
          <w:szCs w:val="28"/>
        </w:rPr>
        <w:t>所  属  专  业：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社会工作专业（老年方向）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</w:t>
      </w:r>
    </w:p>
    <w:p>
      <w:pPr>
        <w:spacing w:line="480" w:lineRule="auto"/>
        <w:ind w:firstLine="1274" w:firstLineChars="455"/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</w:pPr>
      <w:r>
        <w:rPr>
          <w:rFonts w:hint="eastAsia" w:cs="宋体" w:asciiTheme="minorEastAsia" w:hAnsiTheme="minorEastAsia" w:eastAsiaTheme="minorEastAsia"/>
          <w:kern w:val="0"/>
          <w:sz w:val="28"/>
          <w:szCs w:val="28"/>
        </w:rPr>
        <w:t>联    系    人：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>隋国辉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    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       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</w:p>
    <w:p>
      <w:pPr>
        <w:spacing w:line="480" w:lineRule="auto"/>
        <w:ind w:firstLine="1274" w:firstLineChars="455"/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</w:pPr>
      <w:r>
        <w:rPr>
          <w:rFonts w:hint="eastAsia" w:cs="宋体" w:asciiTheme="minorEastAsia" w:hAnsiTheme="minorEastAsia" w:eastAsiaTheme="minorEastAsia"/>
          <w:kern w:val="0"/>
          <w:sz w:val="28"/>
          <w:szCs w:val="28"/>
        </w:rPr>
        <w:t>联  系  电  话：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>1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>3808066809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     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  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</w:p>
    <w:p>
      <w:pPr>
        <w:spacing w:line="480" w:lineRule="auto"/>
        <w:ind w:firstLine="1274" w:firstLineChars="455"/>
        <w:rPr>
          <w:rFonts w:cs="宋体" w:asciiTheme="minorEastAsia" w:hAnsiTheme="minorEastAsia" w:eastAsiaTheme="minorEastAsia"/>
          <w:kern w:val="0"/>
          <w:sz w:val="28"/>
          <w:szCs w:val="28"/>
        </w:rPr>
      </w:pPr>
      <w:r>
        <w:rPr>
          <w:rFonts w:hint="eastAsia" w:cs="宋体" w:asciiTheme="minorEastAsia" w:hAnsiTheme="minorEastAsia" w:eastAsiaTheme="minorEastAsia"/>
          <w:kern w:val="0"/>
          <w:sz w:val="28"/>
          <w:szCs w:val="28"/>
        </w:rPr>
        <w:t>联  系  邮  箱：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>9022007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@qq.com  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   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</w:t>
      </w:r>
    </w:p>
    <w:p>
      <w:pPr>
        <w:spacing w:line="480" w:lineRule="auto"/>
        <w:ind w:firstLine="1274" w:firstLineChars="455"/>
        <w:rPr>
          <w:sz w:val="28"/>
          <w:szCs w:val="28"/>
        </w:rPr>
      </w:pPr>
      <w:r>
        <w:rPr>
          <w:rFonts w:hint="eastAsia" w:cs="宋体" w:asciiTheme="minorEastAsia" w:hAnsiTheme="minorEastAsia" w:eastAsiaTheme="minorEastAsia"/>
          <w:kern w:val="0"/>
          <w:sz w:val="28"/>
          <w:szCs w:val="28"/>
        </w:rPr>
        <w:t>填  报  时  间：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>2018年10</w:t>
      </w:r>
      <w:r>
        <w:rPr>
          <w:rFonts w:hint="eastAsia"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月    </w:t>
      </w:r>
      <w:r>
        <w:rPr>
          <w:rFonts w:cs="宋体" w:asciiTheme="minorEastAsia" w:hAnsiTheme="minorEastAsia" w:eastAsiaTheme="minorEastAsia"/>
          <w:kern w:val="0"/>
          <w:sz w:val="28"/>
          <w:szCs w:val="28"/>
          <w:u w:val="single"/>
        </w:rPr>
        <w:t xml:space="preserve">       </w:t>
      </w:r>
      <w:r>
        <w:rPr>
          <w:rFonts w:ascii="宋体" w:hAnsi="宋体" w:cs="宋体"/>
          <w:kern w:val="0"/>
          <w:sz w:val="28"/>
          <w:szCs w:val="28"/>
          <w:u w:val="single"/>
        </w:rPr>
        <w:t xml:space="preserve">    </w:t>
      </w:r>
    </w:p>
    <w:p>
      <w:pPr>
        <w:spacing w:line="360" w:lineRule="auto"/>
        <w:ind w:firstLine="560"/>
        <w:rPr>
          <w:rFonts w:eastAsia="华文楷体"/>
          <w:sz w:val="28"/>
          <w:szCs w:val="28"/>
        </w:rPr>
      </w:pPr>
    </w:p>
    <w:p>
      <w:pPr>
        <w:ind w:firstLine="560"/>
        <w:rPr>
          <w:rFonts w:eastAsia="华文楷体"/>
          <w:sz w:val="28"/>
          <w:szCs w:val="28"/>
        </w:rPr>
      </w:pPr>
    </w:p>
    <w:p>
      <w:pPr>
        <w:spacing w:line="360" w:lineRule="auto"/>
        <w:ind w:firstLine="560"/>
        <w:rPr>
          <w:rFonts w:eastAsia="华文楷体"/>
          <w:sz w:val="28"/>
          <w:szCs w:val="28"/>
        </w:rPr>
      </w:pPr>
    </w:p>
    <w:p>
      <w:pPr>
        <w:spacing w:line="360" w:lineRule="auto"/>
        <w:ind w:firstLine="480"/>
        <w:jc w:val="center"/>
        <w:rPr>
          <w:rFonts w:ascii="黑体" w:hAnsi="黑体" w:eastAsia="黑体"/>
          <w:bCs/>
        </w:rPr>
      </w:pPr>
      <w:r>
        <w:rPr>
          <w:rFonts w:hint="eastAsia" w:ascii="黑体" w:hAnsi="黑体" w:eastAsia="黑体" w:cs="宋体"/>
          <w:bCs/>
        </w:rPr>
        <w:t xml:space="preserve">   四川省教育厅</w:t>
      </w:r>
    </w:p>
    <w:p>
      <w:pPr>
        <w:ind w:firstLine="0" w:firstLineChars="0"/>
        <w:jc w:val="center"/>
        <w:rPr>
          <w:rFonts w:ascii="黑体" w:hAnsi="黑体" w:eastAsia="黑体" w:cs="宋体"/>
          <w:bCs/>
        </w:rPr>
      </w:pPr>
      <w:r>
        <w:rPr>
          <w:rFonts w:ascii="黑体" w:hAnsi="黑体" w:eastAsia="黑体" w:cs="宋体"/>
          <w:bCs/>
        </w:rPr>
        <w:t xml:space="preserve">       201</w:t>
      </w:r>
      <w:r>
        <w:rPr>
          <w:rFonts w:hint="eastAsia" w:ascii="黑体" w:hAnsi="黑体" w:eastAsia="黑体" w:cs="宋体"/>
          <w:bCs/>
        </w:rPr>
        <w:t>8年制</w:t>
      </w:r>
    </w:p>
    <w:p>
      <w:pPr>
        <w:numPr>
          <w:ilvl w:val="0"/>
          <w:numId w:val="4"/>
        </w:numPr>
        <w:tabs>
          <w:tab w:val="left" w:pos="2219"/>
        </w:tabs>
        <w:suppressAutoHyphens/>
        <w:spacing w:line="240" w:lineRule="auto"/>
        <w:ind w:right="-692" w:firstLineChars="0"/>
        <w:rPr>
          <w:rFonts w:ascii="黑体" w:hAnsi="黑体" w:eastAsia="黑体"/>
        </w:rPr>
      </w:pPr>
      <w:r>
        <w:rPr>
          <w:rFonts w:hint="eastAsia" w:ascii="黑体" w:hAnsi="黑体" w:eastAsia="黑体"/>
        </w:rPr>
        <w:t>课程团队</w:t>
      </w:r>
    </w:p>
    <w:tbl>
      <w:tblPr>
        <w:tblStyle w:val="16"/>
        <w:tblW w:w="893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0"/>
        <w:gridCol w:w="1041"/>
        <w:gridCol w:w="566"/>
        <w:gridCol w:w="1134"/>
        <w:gridCol w:w="991"/>
        <w:gridCol w:w="788"/>
        <w:gridCol w:w="1568"/>
        <w:gridCol w:w="19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917" w:hRule="atLeast"/>
        </w:trPr>
        <w:tc>
          <w:tcPr>
            <w:tcW w:w="940" w:type="dxa"/>
            <w:vMerge w:val="restart"/>
            <w:vAlign w:val="center"/>
          </w:tcPr>
          <w:p>
            <w:pPr>
              <w:widowControl/>
              <w:adjustRightInd w:val="0"/>
              <w:snapToGrid w:val="0"/>
              <w:spacing w:line="360" w:lineRule="atLeast"/>
              <w:ind w:firstLine="0" w:firstLineChars="0"/>
              <w:jc w:val="center"/>
              <w:rPr>
                <w:rFonts w:ascii="仿宋" w:hAnsi="仿宋" w:eastAsia="仿宋"/>
              </w:rPr>
            </w:pPr>
            <w:r>
              <w:rPr>
                <w:rFonts w:hint="eastAsia" w:ascii="黑体" w:hAnsi="黑体" w:eastAsia="黑体"/>
                <w:szCs w:val="32"/>
              </w:rPr>
              <w:t>人员构成（含课程负责人、主讲教师、辅导教师、实践指导教师、外聘教师、教学设计人员、技术人员、支持服务人员等）</w:t>
            </w:r>
          </w:p>
        </w:tc>
        <w:tc>
          <w:tcPr>
            <w:tcW w:w="104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仿宋" w:hAnsi="仿宋" w:eastAsia="仿宋"/>
              </w:rPr>
            </w:pPr>
            <w:r>
              <w:rPr>
                <w:rFonts w:hint="eastAsia" w:ascii="黑体" w:hAnsi="黑体" w:eastAsia="黑体"/>
                <w:szCs w:val="32"/>
              </w:rPr>
              <w:t>姓名</w:t>
            </w:r>
          </w:p>
        </w:tc>
        <w:tc>
          <w:tcPr>
            <w:tcW w:w="566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仿宋" w:hAnsi="仿宋" w:eastAsia="仿宋"/>
              </w:rPr>
            </w:pPr>
            <w:r>
              <w:rPr>
                <w:rFonts w:hint="eastAsia" w:ascii="黑体" w:hAnsi="黑体" w:eastAsia="黑体"/>
                <w:szCs w:val="32"/>
              </w:rPr>
              <w:t>性别</w:t>
            </w:r>
          </w:p>
        </w:tc>
        <w:tc>
          <w:tcPr>
            <w:tcW w:w="1134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出生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仿宋" w:hAnsi="仿宋" w:eastAsia="仿宋"/>
              </w:rPr>
            </w:pPr>
            <w:r>
              <w:rPr>
                <w:rFonts w:hint="eastAsia" w:ascii="黑体" w:hAnsi="黑体" w:eastAsia="黑体"/>
                <w:szCs w:val="32"/>
              </w:rPr>
              <w:t>年月</w:t>
            </w:r>
          </w:p>
        </w:tc>
        <w:tc>
          <w:tcPr>
            <w:tcW w:w="991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黑体" w:hAnsi="黑体" w:eastAsia="黑体"/>
                <w:szCs w:val="32"/>
              </w:rPr>
            </w:pPr>
            <w:r>
              <w:rPr>
                <w:rFonts w:hint="eastAsia" w:ascii="黑体" w:hAnsi="黑体" w:eastAsia="黑体"/>
                <w:szCs w:val="32"/>
              </w:rPr>
              <w:t>专业技术</w:t>
            </w:r>
          </w:p>
          <w:p>
            <w:pPr>
              <w:spacing w:line="360" w:lineRule="atLeast"/>
              <w:ind w:firstLine="0" w:firstLineChars="0"/>
              <w:jc w:val="center"/>
              <w:rPr>
                <w:rFonts w:ascii="仿宋" w:hAnsi="仿宋" w:eastAsia="仿宋"/>
              </w:rPr>
            </w:pPr>
            <w:r>
              <w:rPr>
                <w:rFonts w:hint="eastAsia" w:ascii="黑体" w:hAnsi="黑体" w:eastAsia="黑体"/>
                <w:szCs w:val="32"/>
              </w:rPr>
              <w:t>职务</w:t>
            </w:r>
          </w:p>
        </w:tc>
        <w:tc>
          <w:tcPr>
            <w:tcW w:w="788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仿宋" w:hAnsi="仿宋" w:eastAsia="仿宋"/>
              </w:rPr>
            </w:pPr>
            <w:r>
              <w:rPr>
                <w:rFonts w:hint="eastAsia" w:ascii="黑体" w:hAnsi="黑体" w:eastAsia="黑体"/>
                <w:szCs w:val="32"/>
              </w:rPr>
              <w:t>学科专业</w:t>
            </w:r>
          </w:p>
        </w:tc>
        <w:tc>
          <w:tcPr>
            <w:tcW w:w="1568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仿宋" w:hAnsi="仿宋" w:eastAsia="仿宋"/>
              </w:rPr>
            </w:pPr>
            <w:r>
              <w:rPr>
                <w:rFonts w:hint="eastAsia" w:ascii="黑体" w:hAnsi="黑体" w:eastAsia="黑体"/>
                <w:szCs w:val="32"/>
              </w:rPr>
              <w:t>在本课程中承担的工作</w:t>
            </w:r>
          </w:p>
        </w:tc>
        <w:tc>
          <w:tcPr>
            <w:tcW w:w="1902" w:type="dxa"/>
            <w:vAlign w:val="center"/>
          </w:tcPr>
          <w:p>
            <w:pPr>
              <w:spacing w:line="360" w:lineRule="atLeast"/>
              <w:ind w:firstLine="0" w:firstLineChars="0"/>
              <w:jc w:val="center"/>
              <w:rPr>
                <w:rFonts w:ascii="仿宋" w:hAnsi="仿宋" w:eastAsia="仿宋"/>
              </w:rPr>
            </w:pPr>
            <w:r>
              <w:rPr>
                <w:rFonts w:hint="eastAsia" w:ascii="黑体" w:hAnsi="黑体" w:eastAsia="黑体"/>
                <w:szCs w:val="32"/>
              </w:rPr>
              <w:t>备注（如联合申报请在本栏目中注明所在高校）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619" w:hRule="atLeast"/>
        </w:trPr>
        <w:tc>
          <w:tcPr>
            <w:tcW w:w="940" w:type="dxa"/>
            <w:vMerge w:val="continue"/>
          </w:tcPr>
          <w:p>
            <w:pPr>
              <w:spacing w:line="360" w:lineRule="atLeast"/>
              <w:ind w:firstLine="0" w:firstLineChars="0"/>
              <w:rPr>
                <w:rFonts w:ascii="仿宋" w:hAnsi="仿宋" w:eastAsia="仿宋"/>
              </w:rPr>
            </w:pPr>
          </w:p>
        </w:tc>
        <w:tc>
          <w:tcPr>
            <w:tcW w:w="104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隋国辉</w:t>
            </w:r>
          </w:p>
        </w:tc>
        <w:tc>
          <w:tcPr>
            <w:tcW w:w="566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男</w:t>
            </w:r>
          </w:p>
        </w:tc>
        <w:tc>
          <w:tcPr>
            <w:tcW w:w="1134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  <w:r>
              <w:rPr>
                <w:rFonts w:ascii="宋体" w:hAnsi="宋体"/>
              </w:rPr>
              <w:t>973.03</w:t>
            </w:r>
          </w:p>
        </w:tc>
        <w:tc>
          <w:tcPr>
            <w:tcW w:w="99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副教授</w:t>
            </w:r>
          </w:p>
        </w:tc>
        <w:tc>
          <w:tcPr>
            <w:tcW w:w="788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计算机科学与技术</w:t>
            </w:r>
          </w:p>
        </w:tc>
        <w:tc>
          <w:tcPr>
            <w:tcW w:w="1568" w:type="dxa"/>
            <w:vAlign w:val="center"/>
          </w:tcPr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课程负责人</w:t>
            </w:r>
          </w:p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主要讲师</w:t>
            </w:r>
          </w:p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1902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619" w:hRule="atLeast"/>
        </w:trPr>
        <w:tc>
          <w:tcPr>
            <w:tcW w:w="940" w:type="dxa"/>
            <w:vMerge w:val="continue"/>
          </w:tcPr>
          <w:p>
            <w:pPr>
              <w:spacing w:line="360" w:lineRule="atLeast"/>
              <w:ind w:firstLine="0" w:firstLineChars="0"/>
              <w:rPr>
                <w:rFonts w:ascii="仿宋" w:hAnsi="仿宋" w:eastAsia="仿宋"/>
              </w:rPr>
            </w:pPr>
          </w:p>
        </w:tc>
        <w:tc>
          <w:tcPr>
            <w:tcW w:w="104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</w:rPr>
              <w:t>蔡山彤</w:t>
            </w:r>
          </w:p>
        </w:tc>
        <w:tc>
          <w:tcPr>
            <w:tcW w:w="566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</w:rPr>
              <w:t>女</w:t>
            </w:r>
          </w:p>
        </w:tc>
        <w:tc>
          <w:tcPr>
            <w:tcW w:w="1134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1986.06</w:t>
            </w:r>
          </w:p>
        </w:tc>
        <w:tc>
          <w:tcPr>
            <w:tcW w:w="99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讲师、中级社工师</w:t>
            </w:r>
          </w:p>
        </w:tc>
        <w:tc>
          <w:tcPr>
            <w:tcW w:w="788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社会工作</w:t>
            </w:r>
          </w:p>
        </w:tc>
        <w:tc>
          <w:tcPr>
            <w:tcW w:w="1568" w:type="dxa"/>
            <w:vAlign w:val="center"/>
          </w:tcPr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主要讲师</w:t>
            </w:r>
          </w:p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1902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85" w:hRule="atLeast"/>
        </w:trPr>
        <w:tc>
          <w:tcPr>
            <w:tcW w:w="940" w:type="dxa"/>
            <w:vMerge w:val="continue"/>
          </w:tcPr>
          <w:p>
            <w:pPr>
              <w:spacing w:line="360" w:lineRule="atLeast"/>
              <w:ind w:firstLine="0" w:firstLineChars="0"/>
              <w:rPr>
                <w:rFonts w:ascii="仿宋" w:hAnsi="仿宋" w:eastAsia="仿宋"/>
              </w:rPr>
            </w:pPr>
          </w:p>
        </w:tc>
        <w:tc>
          <w:tcPr>
            <w:tcW w:w="104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黄莉莎</w:t>
            </w:r>
          </w:p>
        </w:tc>
        <w:tc>
          <w:tcPr>
            <w:tcW w:w="566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</w:rPr>
              <w:t>女</w:t>
            </w:r>
          </w:p>
        </w:tc>
        <w:tc>
          <w:tcPr>
            <w:tcW w:w="1134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</w:rPr>
              <w:t>1983.08</w:t>
            </w:r>
          </w:p>
        </w:tc>
        <w:tc>
          <w:tcPr>
            <w:tcW w:w="99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讲师</w:t>
            </w:r>
          </w:p>
        </w:tc>
        <w:tc>
          <w:tcPr>
            <w:tcW w:w="788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护理</w:t>
            </w:r>
            <w:r>
              <w:rPr>
                <w:rFonts w:ascii="宋体" w:hAnsi="宋体"/>
              </w:rPr>
              <w:t>学</w:t>
            </w:r>
          </w:p>
        </w:tc>
        <w:tc>
          <w:tcPr>
            <w:tcW w:w="1568" w:type="dxa"/>
            <w:vAlign w:val="center"/>
          </w:tcPr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技术人员</w:t>
            </w:r>
          </w:p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1902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85" w:hRule="atLeast"/>
        </w:trPr>
        <w:tc>
          <w:tcPr>
            <w:tcW w:w="940" w:type="dxa"/>
            <w:vMerge w:val="continue"/>
          </w:tcPr>
          <w:p>
            <w:pPr>
              <w:spacing w:line="360" w:lineRule="atLeast"/>
              <w:ind w:firstLine="0" w:firstLineChars="0"/>
              <w:rPr>
                <w:rFonts w:ascii="仿宋" w:hAnsi="仿宋" w:eastAsia="仿宋"/>
              </w:rPr>
            </w:pPr>
          </w:p>
        </w:tc>
        <w:tc>
          <w:tcPr>
            <w:tcW w:w="104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</w:rPr>
              <w:t>柳茜</w:t>
            </w:r>
          </w:p>
        </w:tc>
        <w:tc>
          <w:tcPr>
            <w:tcW w:w="566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</w:rPr>
              <w:t>女</w:t>
            </w:r>
          </w:p>
        </w:tc>
        <w:tc>
          <w:tcPr>
            <w:tcW w:w="1134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  <w:r>
              <w:rPr>
                <w:rFonts w:ascii="宋体" w:hAnsi="宋体"/>
              </w:rPr>
              <w:t>992.07</w:t>
            </w:r>
          </w:p>
        </w:tc>
        <w:tc>
          <w:tcPr>
            <w:tcW w:w="99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</w:rPr>
              <w:t>助教</w:t>
            </w:r>
            <w:r>
              <w:rPr>
                <w:rFonts w:hint="eastAsia" w:ascii="宋体" w:hAnsi="宋体"/>
              </w:rPr>
              <w:t>、</w:t>
            </w:r>
            <w:r>
              <w:rPr>
                <w:rFonts w:ascii="宋体" w:hAnsi="宋体"/>
              </w:rPr>
              <w:t>二级心理咨询师</w:t>
            </w:r>
          </w:p>
        </w:tc>
        <w:tc>
          <w:tcPr>
            <w:tcW w:w="788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ascii="宋体" w:hAnsi="宋体"/>
              </w:rPr>
              <w:t>应用心理学</w:t>
            </w:r>
          </w:p>
        </w:tc>
        <w:tc>
          <w:tcPr>
            <w:tcW w:w="1568" w:type="dxa"/>
            <w:vAlign w:val="center"/>
          </w:tcPr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主要讲师</w:t>
            </w:r>
          </w:p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1902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940" w:type="dxa"/>
            <w:vMerge w:val="continue"/>
          </w:tcPr>
          <w:p>
            <w:pPr>
              <w:spacing w:line="360" w:lineRule="atLeast"/>
              <w:ind w:firstLine="0" w:firstLineChars="0"/>
              <w:rPr>
                <w:rFonts w:ascii="仿宋" w:hAnsi="仿宋" w:eastAsia="仿宋"/>
              </w:rPr>
            </w:pPr>
          </w:p>
        </w:tc>
        <w:tc>
          <w:tcPr>
            <w:tcW w:w="104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谢颖</w:t>
            </w:r>
          </w:p>
        </w:tc>
        <w:tc>
          <w:tcPr>
            <w:tcW w:w="566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4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1989.05</w:t>
            </w:r>
          </w:p>
        </w:tc>
        <w:tc>
          <w:tcPr>
            <w:tcW w:w="99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助教、</w:t>
            </w:r>
            <w:r>
              <w:rPr>
                <w:rFonts w:ascii="宋体" w:hAnsi="宋体"/>
              </w:rPr>
              <w:t>二级心理咨询师</w:t>
            </w:r>
          </w:p>
        </w:tc>
        <w:tc>
          <w:tcPr>
            <w:tcW w:w="788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教育心理学</w:t>
            </w:r>
          </w:p>
        </w:tc>
        <w:tc>
          <w:tcPr>
            <w:tcW w:w="1568" w:type="dxa"/>
            <w:vAlign w:val="center"/>
          </w:tcPr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1902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940" w:type="dxa"/>
            <w:vMerge w:val="continue"/>
          </w:tcPr>
          <w:p>
            <w:pPr>
              <w:spacing w:line="360" w:lineRule="atLeast"/>
              <w:ind w:firstLine="0" w:firstLineChars="0"/>
              <w:rPr>
                <w:rFonts w:ascii="仿宋" w:hAnsi="仿宋" w:eastAsia="仿宋"/>
              </w:rPr>
            </w:pPr>
          </w:p>
        </w:tc>
        <w:tc>
          <w:tcPr>
            <w:tcW w:w="104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刘恩栋</w:t>
            </w:r>
          </w:p>
        </w:tc>
        <w:tc>
          <w:tcPr>
            <w:tcW w:w="566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男</w:t>
            </w:r>
          </w:p>
        </w:tc>
        <w:tc>
          <w:tcPr>
            <w:tcW w:w="1134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1976.01</w:t>
            </w:r>
          </w:p>
        </w:tc>
        <w:tc>
          <w:tcPr>
            <w:tcW w:w="99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讲师</w:t>
            </w:r>
          </w:p>
        </w:tc>
        <w:tc>
          <w:tcPr>
            <w:tcW w:w="788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医学</w:t>
            </w:r>
          </w:p>
        </w:tc>
        <w:tc>
          <w:tcPr>
            <w:tcW w:w="1568" w:type="dxa"/>
            <w:vAlign w:val="center"/>
          </w:tcPr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辅导教师</w:t>
            </w:r>
          </w:p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1902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940" w:type="dxa"/>
            <w:vMerge w:val="continue"/>
          </w:tcPr>
          <w:p>
            <w:pPr>
              <w:spacing w:line="360" w:lineRule="atLeast"/>
              <w:ind w:firstLine="0" w:firstLineChars="0"/>
              <w:rPr>
                <w:rFonts w:ascii="仿宋" w:hAnsi="仿宋" w:eastAsia="仿宋"/>
              </w:rPr>
            </w:pPr>
          </w:p>
        </w:tc>
        <w:tc>
          <w:tcPr>
            <w:tcW w:w="104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李巧霞</w:t>
            </w:r>
          </w:p>
        </w:tc>
        <w:tc>
          <w:tcPr>
            <w:tcW w:w="566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4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1992.09</w:t>
            </w:r>
          </w:p>
        </w:tc>
        <w:tc>
          <w:tcPr>
            <w:tcW w:w="99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助教、</w:t>
            </w:r>
            <w:r>
              <w:rPr>
                <w:rFonts w:ascii="宋体" w:hAnsi="宋体"/>
              </w:rPr>
              <w:t>二级心理咨询师</w:t>
            </w:r>
          </w:p>
        </w:tc>
        <w:tc>
          <w:tcPr>
            <w:tcW w:w="788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教育心理学</w:t>
            </w:r>
          </w:p>
        </w:tc>
        <w:tc>
          <w:tcPr>
            <w:tcW w:w="1568" w:type="dxa"/>
            <w:vAlign w:val="center"/>
          </w:tcPr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实践指导师</w:t>
            </w:r>
          </w:p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1902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cantSplit/>
          <w:trHeight w:val="555" w:hRule="atLeast"/>
        </w:trPr>
        <w:tc>
          <w:tcPr>
            <w:tcW w:w="940" w:type="dxa"/>
            <w:vMerge w:val="continue"/>
          </w:tcPr>
          <w:p>
            <w:pPr>
              <w:spacing w:line="360" w:lineRule="atLeast"/>
              <w:ind w:firstLine="0" w:firstLineChars="0"/>
              <w:rPr>
                <w:rFonts w:ascii="仿宋" w:hAnsi="仿宋" w:eastAsia="仿宋"/>
              </w:rPr>
            </w:pPr>
          </w:p>
        </w:tc>
        <w:tc>
          <w:tcPr>
            <w:tcW w:w="104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杨柳</w:t>
            </w:r>
          </w:p>
        </w:tc>
        <w:tc>
          <w:tcPr>
            <w:tcW w:w="566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女</w:t>
            </w:r>
          </w:p>
        </w:tc>
        <w:tc>
          <w:tcPr>
            <w:tcW w:w="1134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1992.01</w:t>
            </w:r>
          </w:p>
        </w:tc>
        <w:tc>
          <w:tcPr>
            <w:tcW w:w="991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助教</w:t>
            </w:r>
          </w:p>
        </w:tc>
        <w:tc>
          <w:tcPr>
            <w:tcW w:w="788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社会学</w:t>
            </w:r>
          </w:p>
        </w:tc>
        <w:tc>
          <w:tcPr>
            <w:tcW w:w="1568" w:type="dxa"/>
            <w:vAlign w:val="center"/>
          </w:tcPr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支持服务人员</w:t>
            </w:r>
          </w:p>
          <w:p>
            <w:pPr>
              <w:spacing w:line="400" w:lineRule="atLeast"/>
              <w:ind w:firstLine="0" w:firstLine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教学设计人员</w:t>
            </w:r>
          </w:p>
        </w:tc>
        <w:tc>
          <w:tcPr>
            <w:tcW w:w="1902" w:type="dxa"/>
            <w:vAlign w:val="center"/>
          </w:tcPr>
          <w:p>
            <w:pPr>
              <w:spacing w:line="400" w:lineRule="atLeast"/>
              <w:ind w:firstLine="0" w:firstLineChars="0"/>
              <w:jc w:val="left"/>
              <w:rPr>
                <w:rFonts w:ascii="宋体" w:hAnsi="宋体"/>
              </w:rPr>
            </w:pPr>
          </w:p>
        </w:tc>
      </w:tr>
    </w:tbl>
    <w:p>
      <w:pPr>
        <w:ind w:firstLine="0" w:firstLineChars="0"/>
      </w:pPr>
    </w:p>
    <w:p>
      <w:pPr>
        <w:pStyle w:val="3"/>
      </w:pPr>
      <w:bookmarkStart w:id="24" w:name="_Toc139528877"/>
      <w:r>
        <w:rPr>
          <w:rFonts w:hint="eastAsia"/>
        </w:rPr>
        <w:t>四川城市养老服务资源的供给与配置效率研究</w:t>
      </w:r>
      <w:bookmarkEnd w:id="24"/>
    </w:p>
    <w:p>
      <w:pPr>
        <w:ind w:firstLine="0" w:firstLineChars="0"/>
      </w:pPr>
      <w:r>
        <w:drawing>
          <wp:inline distT="0" distB="0" distL="0" distR="0">
            <wp:extent cx="5753100" cy="3209925"/>
            <wp:effectExtent l="0" t="0" r="0" b="9525"/>
            <wp:docPr id="22" name="图片 22" descr="C:\Users\caish\AppData\Local\Microsoft\Windows\INetCache\Content.Word\四川省社科联课题立项通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caish\AppData\Local\Microsoft\Windows\INetCache\Content.Word\四川省社科联课题立项通知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252" cy="321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16"/>
        <w:tblW w:w="9344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25"/>
        <w:gridCol w:w="3071"/>
        <w:gridCol w:w="426"/>
        <w:gridCol w:w="1058"/>
        <w:gridCol w:w="958"/>
        <w:gridCol w:w="1056"/>
        <w:gridCol w:w="1550"/>
      </w:tblGrid>
      <w:tr>
        <w:tblPrEx>
          <w:tblLayout w:type="fixed"/>
        </w:tblPrEx>
        <w:trPr>
          <w:trHeight w:val="315" w:hRule="atLeast"/>
        </w:trPr>
        <w:tc>
          <w:tcPr>
            <w:tcW w:w="12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SC18B132</w:t>
            </w:r>
          </w:p>
        </w:tc>
        <w:tc>
          <w:tcPr>
            <w:tcW w:w="307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数字时代城市形象传播的ICT战略构建</w:t>
            </w:r>
          </w:p>
        </w:tc>
        <w:tc>
          <w:tcPr>
            <w:tcW w:w="42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杨霜</w:t>
            </w:r>
          </w:p>
        </w:tc>
        <w:tc>
          <w:tcPr>
            <w:tcW w:w="105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西南财经大学</w:t>
            </w:r>
          </w:p>
        </w:tc>
        <w:tc>
          <w:tcPr>
            <w:tcW w:w="95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研究报告</w:t>
            </w:r>
          </w:p>
        </w:tc>
        <w:tc>
          <w:tcPr>
            <w:tcW w:w="105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5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2019年10月</w:t>
            </w:r>
          </w:p>
        </w:tc>
      </w:tr>
      <w:tr>
        <w:tblPrEx>
          <w:tblLayout w:type="fixed"/>
        </w:tblPrEx>
        <w:trPr>
          <w:trHeight w:val="630" w:hRule="atLeast"/>
        </w:trPr>
        <w:tc>
          <w:tcPr>
            <w:tcW w:w="122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SC18B133</w:t>
            </w:r>
          </w:p>
        </w:tc>
        <w:tc>
          <w:tcPr>
            <w:tcW w:w="30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公立医院薪酬制度改革及其公益性方向促进机制研究</w:t>
            </w:r>
          </w:p>
        </w:tc>
        <w:tc>
          <w:tcPr>
            <w:tcW w:w="4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王霞</w:t>
            </w:r>
          </w:p>
        </w:tc>
        <w:tc>
          <w:tcPr>
            <w:tcW w:w="10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西南财经大学</w:t>
            </w:r>
          </w:p>
        </w:tc>
        <w:tc>
          <w:tcPr>
            <w:tcW w:w="9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研究报告</w:t>
            </w:r>
          </w:p>
        </w:tc>
        <w:tc>
          <w:tcPr>
            <w:tcW w:w="1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5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2019年10月</w:t>
            </w:r>
          </w:p>
        </w:tc>
      </w:tr>
      <w:tr>
        <w:tblPrEx>
          <w:tblLayout w:type="fixed"/>
        </w:tblPrEx>
        <w:trPr>
          <w:trHeight w:val="630" w:hRule="atLeast"/>
        </w:trPr>
        <w:tc>
          <w:tcPr>
            <w:tcW w:w="122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SC18B134</w:t>
            </w:r>
          </w:p>
        </w:tc>
        <w:tc>
          <w:tcPr>
            <w:tcW w:w="30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四川城市养老服务资源的供给与配置效率研究</w:t>
            </w:r>
          </w:p>
        </w:tc>
        <w:tc>
          <w:tcPr>
            <w:tcW w:w="4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隋国辉</w:t>
            </w:r>
          </w:p>
        </w:tc>
        <w:tc>
          <w:tcPr>
            <w:tcW w:w="10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西南财经大学天府学院</w:t>
            </w:r>
          </w:p>
        </w:tc>
        <w:tc>
          <w:tcPr>
            <w:tcW w:w="9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专著、论文</w:t>
            </w:r>
          </w:p>
        </w:tc>
        <w:tc>
          <w:tcPr>
            <w:tcW w:w="1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5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2020年10月</w:t>
            </w:r>
          </w:p>
        </w:tc>
      </w:tr>
      <w:tr>
        <w:tblPrEx>
          <w:tblLayout w:type="fixed"/>
        </w:tblPrEx>
        <w:trPr>
          <w:trHeight w:val="630" w:hRule="atLeast"/>
        </w:trPr>
        <w:tc>
          <w:tcPr>
            <w:tcW w:w="122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SC18B135</w:t>
            </w:r>
          </w:p>
        </w:tc>
        <w:tc>
          <w:tcPr>
            <w:tcW w:w="30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川籍无产阶级革命家群体红色家风及其当代启示研究</w:t>
            </w:r>
          </w:p>
        </w:tc>
        <w:tc>
          <w:tcPr>
            <w:tcW w:w="4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李茂</w:t>
            </w:r>
          </w:p>
        </w:tc>
        <w:tc>
          <w:tcPr>
            <w:tcW w:w="10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西南交通大学</w:t>
            </w:r>
          </w:p>
        </w:tc>
        <w:tc>
          <w:tcPr>
            <w:tcW w:w="9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论文</w:t>
            </w:r>
          </w:p>
        </w:tc>
        <w:tc>
          <w:tcPr>
            <w:tcW w:w="1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5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2019年10月</w:t>
            </w:r>
          </w:p>
        </w:tc>
      </w:tr>
      <w:tr>
        <w:tblPrEx>
          <w:tblLayout w:type="fixed"/>
        </w:tblPrEx>
        <w:trPr>
          <w:trHeight w:val="630" w:hRule="atLeast"/>
        </w:trPr>
        <w:tc>
          <w:tcPr>
            <w:tcW w:w="122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SC18B136</w:t>
            </w:r>
          </w:p>
        </w:tc>
        <w:tc>
          <w:tcPr>
            <w:tcW w:w="30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消费者跨期支付行为的跨文化研究：以中国和巴基斯坦为例</w:t>
            </w:r>
          </w:p>
        </w:tc>
        <w:tc>
          <w:tcPr>
            <w:tcW w:w="4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郝辽钢</w:t>
            </w:r>
          </w:p>
        </w:tc>
        <w:tc>
          <w:tcPr>
            <w:tcW w:w="10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西南交通大学</w:t>
            </w:r>
          </w:p>
        </w:tc>
        <w:tc>
          <w:tcPr>
            <w:tcW w:w="9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论文、研究报告</w:t>
            </w:r>
          </w:p>
        </w:tc>
        <w:tc>
          <w:tcPr>
            <w:tcW w:w="1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5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2019年10月</w:t>
            </w:r>
          </w:p>
        </w:tc>
      </w:tr>
      <w:tr>
        <w:tblPrEx>
          <w:tblLayout w:type="fixed"/>
        </w:tblPrEx>
        <w:trPr>
          <w:trHeight w:val="630" w:hRule="atLeast"/>
        </w:trPr>
        <w:tc>
          <w:tcPr>
            <w:tcW w:w="122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SC18B137</w:t>
            </w:r>
          </w:p>
        </w:tc>
        <w:tc>
          <w:tcPr>
            <w:tcW w:w="30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学习适应视野下大一新生学业复原力的提升策略研究</w:t>
            </w:r>
          </w:p>
        </w:tc>
        <w:tc>
          <w:tcPr>
            <w:tcW w:w="4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雷鸣</w:t>
            </w:r>
          </w:p>
        </w:tc>
        <w:tc>
          <w:tcPr>
            <w:tcW w:w="10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西南交通大学</w:t>
            </w:r>
          </w:p>
        </w:tc>
        <w:tc>
          <w:tcPr>
            <w:tcW w:w="9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论文</w:t>
            </w:r>
          </w:p>
        </w:tc>
        <w:tc>
          <w:tcPr>
            <w:tcW w:w="1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5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2019年10月</w:t>
            </w:r>
          </w:p>
        </w:tc>
      </w:tr>
      <w:tr>
        <w:tblPrEx>
          <w:tblLayout w:type="fixed"/>
        </w:tblPrEx>
        <w:trPr>
          <w:trHeight w:val="630" w:hRule="atLeast"/>
        </w:trPr>
        <w:tc>
          <w:tcPr>
            <w:tcW w:w="122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SC18B138</w:t>
            </w:r>
          </w:p>
        </w:tc>
        <w:tc>
          <w:tcPr>
            <w:tcW w:w="3071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互联网时代四川凉山贫困彝族群众“扶志”策略研究</w:t>
            </w:r>
          </w:p>
        </w:tc>
        <w:tc>
          <w:tcPr>
            <w:tcW w:w="426" w:type="dxa"/>
            <w:tcBorders>
              <w:top w:val="nil"/>
              <w:left w:val="single" w:color="auto" w:sz="4" w:space="0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景星维</w:t>
            </w:r>
          </w:p>
        </w:tc>
        <w:tc>
          <w:tcPr>
            <w:tcW w:w="1058" w:type="dxa"/>
            <w:tcBorders>
              <w:top w:val="nil"/>
              <w:left w:val="single" w:color="auto" w:sz="4" w:space="0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西南交通大学</w:t>
            </w:r>
          </w:p>
        </w:tc>
        <w:tc>
          <w:tcPr>
            <w:tcW w:w="95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研究报告</w:t>
            </w:r>
          </w:p>
        </w:tc>
        <w:tc>
          <w:tcPr>
            <w:tcW w:w="1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5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2019年10月</w:t>
            </w:r>
          </w:p>
        </w:tc>
      </w:tr>
      <w:tr>
        <w:tblPrEx>
          <w:tblLayout w:type="fixed"/>
        </w:tblPrEx>
        <w:trPr>
          <w:trHeight w:val="630" w:hRule="atLeast"/>
        </w:trPr>
        <w:tc>
          <w:tcPr>
            <w:tcW w:w="122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SC18B139</w:t>
            </w:r>
          </w:p>
        </w:tc>
        <w:tc>
          <w:tcPr>
            <w:tcW w:w="30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跨文化视域下对李约瑟在中国科技文化传播中的话语体系分析</w:t>
            </w:r>
          </w:p>
        </w:tc>
        <w:tc>
          <w:tcPr>
            <w:tcW w:w="4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刘波</w:t>
            </w:r>
          </w:p>
        </w:tc>
        <w:tc>
          <w:tcPr>
            <w:tcW w:w="10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西南交通大学</w:t>
            </w:r>
          </w:p>
        </w:tc>
        <w:tc>
          <w:tcPr>
            <w:tcW w:w="9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论文、研究报告</w:t>
            </w:r>
          </w:p>
        </w:tc>
        <w:tc>
          <w:tcPr>
            <w:tcW w:w="1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5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2019年10月</w:t>
            </w:r>
          </w:p>
        </w:tc>
      </w:tr>
      <w:tr>
        <w:tblPrEx>
          <w:tblLayout w:type="fixed"/>
        </w:tblPrEx>
        <w:trPr>
          <w:trHeight w:val="630" w:hRule="atLeast"/>
        </w:trPr>
        <w:tc>
          <w:tcPr>
            <w:tcW w:w="122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SC18B140</w:t>
            </w:r>
          </w:p>
        </w:tc>
        <w:tc>
          <w:tcPr>
            <w:tcW w:w="307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基于空间正义的国企单位制老旧社区治理模式创新研究</w:t>
            </w:r>
          </w:p>
        </w:tc>
        <w:tc>
          <w:tcPr>
            <w:tcW w:w="42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杨建</w:t>
            </w:r>
          </w:p>
        </w:tc>
        <w:tc>
          <w:tcPr>
            <w:tcW w:w="10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西南交通大学</w:t>
            </w:r>
          </w:p>
        </w:tc>
        <w:tc>
          <w:tcPr>
            <w:tcW w:w="9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论文、研究报告</w:t>
            </w:r>
          </w:p>
        </w:tc>
        <w:tc>
          <w:tcPr>
            <w:tcW w:w="105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一般项目</w:t>
            </w:r>
          </w:p>
        </w:tc>
        <w:tc>
          <w:tcPr>
            <w:tcW w:w="15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Courier New" w:hAnsi="Courier New" w:cs="Courier New"/>
                <w:kern w:val="0"/>
                <w:sz w:val="21"/>
                <w:szCs w:val="21"/>
              </w:rPr>
            </w:pPr>
            <w:r>
              <w:rPr>
                <w:rFonts w:ascii="Courier New" w:hAnsi="Courier New" w:cs="Courier New"/>
                <w:kern w:val="0"/>
                <w:sz w:val="21"/>
                <w:szCs w:val="21"/>
              </w:rPr>
              <w:t>2019年10月</w:t>
            </w:r>
          </w:p>
        </w:tc>
      </w:tr>
    </w:tbl>
    <w:p>
      <w:pPr>
        <w:ind w:firstLine="0" w:firstLineChars="0"/>
      </w:pPr>
    </w:p>
    <w:p>
      <w:pPr>
        <w:spacing w:line="800" w:lineRule="atLeast"/>
        <w:ind w:firstLine="0" w:firstLineChars="0"/>
        <w:jc w:val="center"/>
        <w:rPr>
          <w:rFonts w:ascii="黑体" w:hAnsi="宋体" w:eastAsia="黑体" w:cs="黑体"/>
          <w:b/>
          <w:bCs/>
          <w:kern w:val="0"/>
          <w:sz w:val="48"/>
          <w:szCs w:val="48"/>
        </w:rPr>
      </w:pPr>
    </w:p>
    <w:p>
      <w:pPr>
        <w:spacing w:line="800" w:lineRule="atLeast"/>
        <w:ind w:firstLine="0" w:firstLineChars="0"/>
        <w:jc w:val="center"/>
        <w:rPr>
          <w:rFonts w:ascii="黑体" w:eastAsia="黑体"/>
          <w:bCs/>
          <w:sz w:val="52"/>
          <w:szCs w:val="96"/>
        </w:rPr>
      </w:pPr>
    </w:p>
    <w:p>
      <w:pPr>
        <w:spacing w:line="240" w:lineRule="auto"/>
        <w:ind w:firstLine="0" w:firstLineChars="0"/>
        <w:jc w:val="center"/>
        <w:rPr>
          <w:b/>
          <w:sz w:val="44"/>
          <w:szCs w:val="20"/>
        </w:rPr>
      </w:pPr>
      <w:r>
        <w:rPr>
          <w:rFonts w:hint="eastAsia" w:eastAsia="黑体"/>
          <w:b/>
          <w:sz w:val="44"/>
          <w:szCs w:val="20"/>
        </w:rPr>
        <w:t>四川省社会科学研究规划项目</w:t>
      </w:r>
    </w:p>
    <w:p>
      <w:pPr>
        <w:spacing w:line="240" w:lineRule="auto"/>
        <w:ind w:firstLine="0" w:firstLineChars="0"/>
        <w:jc w:val="center"/>
        <w:rPr>
          <w:sz w:val="21"/>
          <w:szCs w:val="20"/>
        </w:rPr>
      </w:pPr>
    </w:p>
    <w:p>
      <w:pPr>
        <w:spacing w:line="240" w:lineRule="auto"/>
        <w:ind w:firstLine="0" w:firstLineChars="0"/>
        <w:jc w:val="center"/>
        <w:rPr>
          <w:sz w:val="21"/>
          <w:szCs w:val="20"/>
        </w:rPr>
      </w:pPr>
    </w:p>
    <w:p>
      <w:pPr>
        <w:spacing w:line="800" w:lineRule="atLeast"/>
        <w:ind w:firstLine="0" w:firstLineChars="0"/>
        <w:jc w:val="center"/>
        <w:rPr>
          <w:rFonts w:eastAsia="黑体"/>
          <w:b/>
          <w:bCs/>
          <w:sz w:val="72"/>
          <w:szCs w:val="72"/>
        </w:rPr>
      </w:pPr>
      <w:r>
        <w:rPr>
          <w:rFonts w:hint="eastAsia" w:eastAsia="文鼎大标宋简"/>
          <w:b/>
          <w:sz w:val="52"/>
          <w:szCs w:val="20"/>
        </w:rPr>
        <w:t>申</w:t>
      </w:r>
      <w:r>
        <w:rPr>
          <w:rFonts w:eastAsia="文鼎大标宋简"/>
          <w:b/>
          <w:sz w:val="52"/>
          <w:szCs w:val="20"/>
        </w:rPr>
        <w:t xml:space="preserve">    </w:t>
      </w:r>
      <w:r>
        <w:rPr>
          <w:rFonts w:hint="eastAsia" w:eastAsia="文鼎大标宋简"/>
          <w:b/>
          <w:sz w:val="52"/>
          <w:szCs w:val="20"/>
        </w:rPr>
        <w:t>请</w:t>
      </w:r>
      <w:r>
        <w:rPr>
          <w:rFonts w:eastAsia="文鼎大标宋简"/>
          <w:b/>
          <w:sz w:val="52"/>
          <w:szCs w:val="20"/>
        </w:rPr>
        <w:t xml:space="preserve">    </w:t>
      </w:r>
      <w:r>
        <w:rPr>
          <w:rFonts w:hint="eastAsia" w:eastAsia="文鼎大标宋简"/>
          <w:b/>
          <w:sz w:val="52"/>
          <w:szCs w:val="20"/>
        </w:rPr>
        <w:t>书</w:t>
      </w:r>
    </w:p>
    <w:p>
      <w:pPr>
        <w:spacing w:line="800" w:lineRule="atLeast"/>
        <w:ind w:firstLine="0" w:firstLineChars="0"/>
        <w:rPr>
          <w:rFonts w:ascii="黑体" w:eastAsia="黑体"/>
          <w:bCs/>
          <w:sz w:val="32"/>
          <w:szCs w:val="32"/>
        </w:rPr>
      </w:pPr>
    </w:p>
    <w:p>
      <w:pPr>
        <w:spacing w:line="800" w:lineRule="atLeast"/>
        <w:ind w:firstLine="0" w:firstLineChars="0"/>
        <w:rPr>
          <w:rFonts w:ascii="黑体" w:eastAsia="黑体"/>
          <w:bCs/>
          <w:sz w:val="32"/>
          <w:szCs w:val="32"/>
        </w:rPr>
      </w:pPr>
    </w:p>
    <w:tbl>
      <w:tblPr>
        <w:tblStyle w:val="16"/>
        <w:tblW w:w="8703" w:type="dxa"/>
        <w:tblInd w:w="0" w:type="dxa"/>
        <w:shd w:val="clear" w:color="auto" w:fill="FFFFFF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6"/>
        <w:gridCol w:w="5247"/>
      </w:tblGrid>
      <w:tr>
        <w:tblPrEx>
          <w:shd w:val="clear" w:color="auto" w:fill="FFFFFF"/>
          <w:tblLayout w:type="fixed"/>
        </w:tblPrEx>
        <w:trPr>
          <w:trHeight w:val="680" w:hRule="atLeast"/>
        </w:trPr>
        <w:tc>
          <w:tcPr>
            <w:tcW w:w="3456" w:type="dxa"/>
            <w:shd w:val="clear" w:color="auto" w:fill="FFFFFF"/>
            <w:vAlign w:val="bottom"/>
          </w:tcPr>
          <w:p>
            <w:pPr>
              <w:ind w:firstLine="0" w:firstLineChars="0"/>
              <w:jc w:val="right"/>
              <w:rPr>
                <w:rFonts w:ascii="黑体" w:eastAsia="黑体"/>
                <w:b/>
                <w:bCs/>
                <w:spacing w:val="8"/>
                <w:sz w:val="28"/>
                <w:szCs w:val="28"/>
              </w:rPr>
            </w:pPr>
            <w:r>
              <w:rPr>
                <w:rFonts w:hint="eastAsia" w:ascii="宋体" w:hAnsi="宋体"/>
                <w:sz w:val="32"/>
                <w:szCs w:val="20"/>
              </w:rPr>
              <w:t>项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目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类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别</w:t>
            </w:r>
          </w:p>
        </w:tc>
        <w:tc>
          <w:tcPr>
            <w:tcW w:w="5247" w:type="dxa"/>
            <w:tcBorders>
              <w:bottom w:val="single" w:color="auto" w:sz="4" w:space="0"/>
            </w:tcBorders>
            <w:shd w:val="clear" w:color="auto" w:fill="FFFFFF"/>
            <w:vAlign w:val="bottom"/>
          </w:tcPr>
          <w:p>
            <w:pPr>
              <w:ind w:firstLine="0" w:firstLineChars="0"/>
              <w:rPr>
                <w:rFonts w:ascii="黑体" w:eastAsia="黑体"/>
                <w:bCs/>
                <w:sz w:val="28"/>
                <w:szCs w:val="20"/>
              </w:rPr>
            </w:pPr>
            <w:r>
              <w:rPr>
                <w:rFonts w:hint="eastAsia" w:ascii="黑体" w:eastAsia="黑体"/>
                <w:bCs/>
                <w:sz w:val="28"/>
                <w:szCs w:val="20"/>
              </w:rPr>
              <w:t xml:space="preserve">重点项目                          </w:t>
            </w:r>
          </w:p>
        </w:tc>
      </w:tr>
      <w:tr>
        <w:tblPrEx>
          <w:tblLayout w:type="fixed"/>
        </w:tblPrEx>
        <w:trPr>
          <w:trHeight w:val="680" w:hRule="atLeast"/>
        </w:trPr>
        <w:tc>
          <w:tcPr>
            <w:tcW w:w="3456" w:type="dxa"/>
            <w:shd w:val="clear" w:color="auto" w:fill="FFFFFF"/>
            <w:vAlign w:val="bottom"/>
          </w:tcPr>
          <w:p>
            <w:pPr>
              <w:ind w:firstLine="0" w:firstLineChars="0"/>
              <w:jc w:val="right"/>
              <w:rPr>
                <w:rFonts w:ascii="黑体" w:eastAsia="黑体"/>
                <w:b/>
                <w:bCs/>
                <w:spacing w:val="8"/>
                <w:sz w:val="28"/>
                <w:szCs w:val="28"/>
              </w:rPr>
            </w:pPr>
            <w:r>
              <w:rPr>
                <w:rFonts w:hint="eastAsia" w:ascii="宋体" w:hAnsi="宋体"/>
                <w:sz w:val="32"/>
                <w:szCs w:val="20"/>
              </w:rPr>
              <w:t>学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科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分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类</w:t>
            </w:r>
          </w:p>
        </w:tc>
        <w:tc>
          <w:tcPr>
            <w:tcW w:w="5247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/>
            <w:vAlign w:val="bottom"/>
          </w:tcPr>
          <w:p>
            <w:pPr>
              <w:ind w:firstLine="0" w:firstLineChars="0"/>
              <w:rPr>
                <w:rFonts w:ascii="黑体" w:eastAsia="黑体"/>
                <w:bCs/>
                <w:sz w:val="28"/>
                <w:szCs w:val="20"/>
              </w:rPr>
            </w:pPr>
            <w:r>
              <w:rPr>
                <w:rFonts w:hint="eastAsia" w:ascii="黑体" w:eastAsia="黑体"/>
                <w:bCs/>
                <w:sz w:val="28"/>
                <w:szCs w:val="20"/>
              </w:rPr>
              <w:t xml:space="preserve">人口学                           </w:t>
            </w:r>
          </w:p>
        </w:tc>
      </w:tr>
      <w:tr>
        <w:tblPrEx>
          <w:tblLayout w:type="fixed"/>
        </w:tblPrEx>
        <w:trPr>
          <w:trHeight w:val="680" w:hRule="atLeast"/>
        </w:trPr>
        <w:tc>
          <w:tcPr>
            <w:tcW w:w="3456" w:type="dxa"/>
            <w:shd w:val="clear" w:color="auto" w:fill="FFFFFF"/>
            <w:vAlign w:val="bottom"/>
          </w:tcPr>
          <w:p>
            <w:pPr>
              <w:ind w:firstLine="0" w:firstLineChars="0"/>
              <w:jc w:val="right"/>
              <w:rPr>
                <w:rFonts w:ascii="黑体" w:eastAsia="黑体"/>
                <w:b/>
                <w:bCs/>
                <w:spacing w:val="8"/>
                <w:sz w:val="28"/>
                <w:szCs w:val="28"/>
              </w:rPr>
            </w:pPr>
            <w:r>
              <w:rPr>
                <w:rFonts w:hint="eastAsia" w:ascii="宋体" w:hAnsi="宋体"/>
                <w:sz w:val="32"/>
                <w:szCs w:val="20"/>
              </w:rPr>
              <w:t>课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题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名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称</w:t>
            </w:r>
          </w:p>
        </w:tc>
        <w:tc>
          <w:tcPr>
            <w:tcW w:w="5247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/>
            <w:vAlign w:val="bottom"/>
          </w:tcPr>
          <w:p>
            <w:pPr>
              <w:ind w:firstLine="0" w:firstLineChars="0"/>
              <w:rPr>
                <w:rFonts w:ascii="黑体" w:eastAsia="黑体"/>
                <w:bCs/>
                <w:sz w:val="28"/>
                <w:szCs w:val="20"/>
              </w:rPr>
            </w:pPr>
            <w:r>
              <w:rPr>
                <w:rFonts w:hint="eastAsia" w:ascii="黑体" w:eastAsia="黑体"/>
                <w:bCs/>
                <w:sz w:val="28"/>
                <w:szCs w:val="20"/>
              </w:rPr>
              <w:t xml:space="preserve">四川城市养老服务资源的供给与配置效率研究          </w:t>
            </w:r>
          </w:p>
        </w:tc>
      </w:tr>
      <w:tr>
        <w:tblPrEx>
          <w:tblLayout w:type="fixed"/>
        </w:tblPrEx>
        <w:trPr>
          <w:trHeight w:val="680" w:hRule="atLeast"/>
        </w:trPr>
        <w:tc>
          <w:tcPr>
            <w:tcW w:w="3456" w:type="dxa"/>
            <w:shd w:val="clear" w:color="auto" w:fill="FFFFFF"/>
            <w:vAlign w:val="bottom"/>
          </w:tcPr>
          <w:p>
            <w:pPr>
              <w:ind w:firstLine="0" w:firstLineChars="0"/>
              <w:jc w:val="right"/>
              <w:rPr>
                <w:rFonts w:ascii="宋体" w:hAnsi="宋体"/>
                <w:sz w:val="32"/>
                <w:szCs w:val="20"/>
              </w:rPr>
            </w:pPr>
            <w:r>
              <w:rPr>
                <w:rFonts w:hint="eastAsia" w:ascii="宋体" w:hAnsi="宋体"/>
                <w:sz w:val="32"/>
                <w:szCs w:val="20"/>
              </w:rPr>
              <w:t>项</w:t>
            </w:r>
            <w:r>
              <w:rPr>
                <w:rFonts w:ascii="宋体" w:hAnsi="宋体"/>
                <w:sz w:val="32"/>
                <w:szCs w:val="20"/>
              </w:rPr>
              <w:t xml:space="preserve"> </w:t>
            </w:r>
            <w:r>
              <w:rPr>
                <w:rFonts w:hint="eastAsia" w:ascii="宋体" w:hAnsi="宋体"/>
                <w:sz w:val="32"/>
                <w:szCs w:val="20"/>
              </w:rPr>
              <w:t>目</w:t>
            </w:r>
            <w:r>
              <w:rPr>
                <w:rFonts w:ascii="宋体" w:hAnsi="宋体"/>
                <w:sz w:val="32"/>
                <w:szCs w:val="20"/>
              </w:rPr>
              <w:t xml:space="preserve"> </w:t>
            </w:r>
            <w:r>
              <w:rPr>
                <w:rFonts w:hint="eastAsia" w:ascii="宋体" w:hAnsi="宋体"/>
                <w:sz w:val="32"/>
                <w:szCs w:val="20"/>
              </w:rPr>
              <w:t>负</w:t>
            </w:r>
            <w:r>
              <w:rPr>
                <w:rFonts w:ascii="宋体" w:hAnsi="宋体"/>
                <w:sz w:val="32"/>
                <w:szCs w:val="20"/>
              </w:rPr>
              <w:t xml:space="preserve"> </w:t>
            </w:r>
            <w:r>
              <w:rPr>
                <w:rFonts w:hint="eastAsia" w:ascii="宋体" w:hAnsi="宋体"/>
                <w:sz w:val="32"/>
                <w:szCs w:val="20"/>
              </w:rPr>
              <w:t>责</w:t>
            </w:r>
            <w:r>
              <w:rPr>
                <w:rFonts w:ascii="宋体" w:hAnsi="宋体"/>
                <w:sz w:val="32"/>
                <w:szCs w:val="20"/>
              </w:rPr>
              <w:t xml:space="preserve"> </w:t>
            </w:r>
            <w:r>
              <w:rPr>
                <w:rFonts w:hint="eastAsia" w:ascii="宋体" w:hAnsi="宋体"/>
                <w:sz w:val="32"/>
                <w:szCs w:val="20"/>
              </w:rPr>
              <w:t>人</w:t>
            </w:r>
          </w:p>
        </w:tc>
        <w:tc>
          <w:tcPr>
            <w:tcW w:w="5247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/>
            <w:vAlign w:val="bottom"/>
          </w:tcPr>
          <w:p>
            <w:pPr>
              <w:ind w:firstLine="0" w:firstLineChars="0"/>
              <w:rPr>
                <w:rFonts w:ascii="黑体" w:eastAsia="黑体"/>
                <w:bCs/>
                <w:sz w:val="28"/>
                <w:szCs w:val="20"/>
              </w:rPr>
            </w:pPr>
            <w:r>
              <w:rPr>
                <w:rFonts w:hint="eastAsia" w:ascii="黑体" w:eastAsia="黑体"/>
                <w:bCs/>
                <w:sz w:val="28"/>
                <w:szCs w:val="20"/>
              </w:rPr>
              <w:t xml:space="preserve">隋国辉                           </w:t>
            </w:r>
          </w:p>
        </w:tc>
      </w:tr>
      <w:tr>
        <w:tblPrEx>
          <w:tblLayout w:type="fixed"/>
        </w:tblPrEx>
        <w:trPr>
          <w:trHeight w:val="680" w:hRule="atLeast"/>
        </w:trPr>
        <w:tc>
          <w:tcPr>
            <w:tcW w:w="3456" w:type="dxa"/>
            <w:shd w:val="clear" w:color="auto" w:fill="FFFFFF"/>
            <w:vAlign w:val="bottom"/>
          </w:tcPr>
          <w:p>
            <w:pPr>
              <w:ind w:firstLine="0" w:firstLineChars="0"/>
              <w:jc w:val="right"/>
              <w:rPr>
                <w:rFonts w:ascii="宋体" w:hAnsi="宋体"/>
                <w:sz w:val="32"/>
                <w:szCs w:val="20"/>
              </w:rPr>
            </w:pPr>
            <w:r>
              <w:rPr>
                <w:rFonts w:hint="eastAsia" w:ascii="宋体" w:hAnsi="宋体"/>
                <w:sz w:val="32"/>
                <w:szCs w:val="20"/>
              </w:rPr>
              <w:t>负责人所在单位</w:t>
            </w:r>
          </w:p>
        </w:tc>
        <w:tc>
          <w:tcPr>
            <w:tcW w:w="5247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/>
            <w:vAlign w:val="bottom"/>
          </w:tcPr>
          <w:p>
            <w:pPr>
              <w:ind w:firstLine="0" w:firstLineChars="0"/>
              <w:rPr>
                <w:rFonts w:ascii="黑体" w:eastAsia="黑体"/>
                <w:bCs/>
                <w:sz w:val="28"/>
                <w:szCs w:val="20"/>
              </w:rPr>
            </w:pPr>
            <w:r>
              <w:rPr>
                <w:rFonts w:hint="eastAsia" w:ascii="黑体" w:eastAsia="黑体"/>
                <w:bCs/>
                <w:sz w:val="28"/>
                <w:szCs w:val="20"/>
              </w:rPr>
              <w:t xml:space="preserve">西南财经大学天府学院                    </w:t>
            </w:r>
          </w:p>
        </w:tc>
      </w:tr>
      <w:tr>
        <w:tblPrEx>
          <w:tblLayout w:type="fixed"/>
        </w:tblPrEx>
        <w:trPr>
          <w:trHeight w:val="680" w:hRule="atLeast"/>
        </w:trPr>
        <w:tc>
          <w:tcPr>
            <w:tcW w:w="3456" w:type="dxa"/>
            <w:shd w:val="clear" w:color="auto" w:fill="FFFFFF"/>
            <w:vAlign w:val="bottom"/>
          </w:tcPr>
          <w:p>
            <w:pPr>
              <w:ind w:firstLine="0" w:firstLineChars="0"/>
              <w:jc w:val="right"/>
              <w:rPr>
                <w:rFonts w:ascii="黑体" w:eastAsia="黑体"/>
                <w:b/>
                <w:bCs/>
                <w:spacing w:val="8"/>
                <w:sz w:val="28"/>
                <w:szCs w:val="28"/>
              </w:rPr>
            </w:pPr>
            <w:r>
              <w:rPr>
                <w:rFonts w:hint="eastAsia" w:ascii="宋体" w:hAnsi="宋体"/>
                <w:sz w:val="32"/>
                <w:szCs w:val="20"/>
              </w:rPr>
              <w:t>填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表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日</w:t>
            </w:r>
            <w:r>
              <w:rPr>
                <w:rFonts w:ascii="宋体" w:hAnsi="宋体"/>
                <w:sz w:val="32"/>
                <w:szCs w:val="20"/>
              </w:rPr>
              <w:t xml:space="preserve">  </w:t>
            </w:r>
            <w:r>
              <w:rPr>
                <w:rFonts w:hint="eastAsia" w:ascii="宋体" w:hAnsi="宋体"/>
                <w:sz w:val="32"/>
                <w:szCs w:val="20"/>
              </w:rPr>
              <w:t>期</w:t>
            </w:r>
          </w:p>
        </w:tc>
        <w:tc>
          <w:tcPr>
            <w:tcW w:w="5247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/>
            <w:vAlign w:val="bottom"/>
          </w:tcPr>
          <w:p>
            <w:pPr>
              <w:ind w:firstLine="0" w:firstLineChars="0"/>
              <w:rPr>
                <w:rFonts w:ascii="黑体" w:eastAsia="黑体"/>
                <w:bCs/>
                <w:sz w:val="28"/>
                <w:szCs w:val="20"/>
              </w:rPr>
            </w:pPr>
            <w:r>
              <w:rPr>
                <w:rFonts w:hint="eastAsia" w:ascii="黑体" w:eastAsia="黑体"/>
                <w:bCs/>
                <w:sz w:val="28"/>
                <w:szCs w:val="20"/>
              </w:rPr>
              <w:t xml:space="preserve">2018年7月3日                     </w:t>
            </w:r>
          </w:p>
        </w:tc>
      </w:tr>
      <w:tr>
        <w:tblPrEx>
          <w:tblLayout w:type="fixed"/>
        </w:tblPrEx>
        <w:trPr>
          <w:trHeight w:val="23" w:hRule="exact"/>
        </w:trPr>
        <w:tc>
          <w:tcPr>
            <w:tcW w:w="8703" w:type="dxa"/>
            <w:gridSpan w:val="2"/>
            <w:shd w:val="clear" w:color="auto" w:fill="FFFFFF"/>
          </w:tcPr>
          <w:p>
            <w:pPr>
              <w:ind w:firstLine="0" w:firstLineChars="0"/>
              <w:rPr>
                <w:bCs/>
                <w:sz w:val="28"/>
                <w:szCs w:val="20"/>
                <w:u w:val="single"/>
              </w:rPr>
            </w:pPr>
            <w:r>
              <w:rPr>
                <w:bCs/>
                <w:sz w:val="28"/>
                <w:szCs w:val="20"/>
                <w:u w:val="single"/>
              </w:rPr>
              <w:t>00</w:t>
            </w:r>
            <w:r>
              <w:rPr>
                <w:rFonts w:hint="eastAsia"/>
                <w:bCs/>
                <w:sz w:val="28"/>
                <w:szCs w:val="20"/>
                <w:u w:val="single"/>
              </w:rPr>
              <w:t>0</w:t>
            </w:r>
          </w:p>
        </w:tc>
      </w:tr>
    </w:tbl>
    <w:p>
      <w:pPr>
        <w:spacing w:line="240" w:lineRule="auto"/>
        <w:ind w:firstLine="0" w:firstLineChars="0"/>
        <w:rPr>
          <w:sz w:val="21"/>
          <w:szCs w:val="20"/>
        </w:rPr>
      </w:pPr>
    </w:p>
    <w:p>
      <w:pPr>
        <w:spacing w:line="240" w:lineRule="auto"/>
        <w:ind w:firstLine="0" w:firstLineChars="0"/>
        <w:rPr>
          <w:sz w:val="21"/>
          <w:szCs w:val="20"/>
        </w:rPr>
      </w:pPr>
    </w:p>
    <w:p>
      <w:pPr>
        <w:spacing w:line="240" w:lineRule="auto"/>
        <w:ind w:firstLine="0" w:firstLineChars="0"/>
        <w:rPr>
          <w:sz w:val="21"/>
          <w:szCs w:val="20"/>
        </w:rPr>
      </w:pPr>
    </w:p>
    <w:p>
      <w:pPr>
        <w:spacing w:line="240" w:lineRule="auto"/>
        <w:ind w:firstLine="0" w:firstLineChars="0"/>
        <w:jc w:val="center"/>
        <w:rPr>
          <w:rFonts w:ascii="宋体"/>
          <w:sz w:val="32"/>
          <w:szCs w:val="20"/>
        </w:rPr>
      </w:pPr>
      <w:r>
        <w:rPr>
          <w:rFonts w:hint="eastAsia" w:ascii="宋体" w:hAnsi="宋体"/>
          <w:sz w:val="32"/>
          <w:szCs w:val="20"/>
        </w:rPr>
        <w:t>四川省社会科学规划办公室</w:t>
      </w:r>
    </w:p>
    <w:p>
      <w:pPr>
        <w:tabs>
          <w:tab w:val="left" w:pos="3628"/>
          <w:tab w:val="left" w:pos="7228"/>
        </w:tabs>
        <w:spacing w:line="300" w:lineRule="auto"/>
        <w:ind w:firstLine="0" w:firstLineChars="0"/>
        <w:jc w:val="center"/>
        <w:rPr>
          <w:rFonts w:ascii="宋体" w:hAnsi="宋体"/>
          <w:sz w:val="32"/>
          <w:szCs w:val="20"/>
        </w:rPr>
        <w:sectPr>
          <w:footerReference r:id="rId10" w:type="default"/>
          <w:pgSz w:w="11906" w:h="16838"/>
          <w:pgMar w:top="1134" w:right="1134" w:bottom="1134" w:left="1134" w:header="851" w:footer="992" w:gutter="284"/>
          <w:cols w:space="425" w:num="1"/>
          <w:docGrid w:type="linesAndChars" w:linePitch="312" w:charSpace="0"/>
        </w:sectPr>
      </w:pPr>
      <w:r>
        <w:rPr>
          <w:rFonts w:ascii="宋体" w:hAnsi="宋体"/>
          <w:sz w:val="32"/>
          <w:szCs w:val="20"/>
        </w:rPr>
        <w:t>2015</w:t>
      </w:r>
      <w:r>
        <w:rPr>
          <w:rFonts w:hint="eastAsia" w:ascii="宋体" w:hAnsi="宋体"/>
          <w:sz w:val="32"/>
          <w:szCs w:val="20"/>
        </w:rPr>
        <w:t>年</w:t>
      </w:r>
      <w:r>
        <w:rPr>
          <w:rFonts w:ascii="宋体" w:hAnsi="宋体"/>
          <w:sz w:val="32"/>
          <w:szCs w:val="20"/>
        </w:rPr>
        <w:t>3</w:t>
      </w:r>
      <w:r>
        <w:rPr>
          <w:rFonts w:hint="eastAsia" w:ascii="宋体" w:hAnsi="宋体"/>
          <w:sz w:val="32"/>
          <w:szCs w:val="20"/>
        </w:rPr>
        <w:t>月修订</w:t>
      </w:r>
    </w:p>
    <w:p>
      <w:pPr>
        <w:spacing w:line="480" w:lineRule="auto"/>
        <w:ind w:firstLine="0" w:firstLineChars="0"/>
        <w:rPr>
          <w:b/>
          <w:bCs/>
          <w:sz w:val="28"/>
        </w:rPr>
      </w:pPr>
      <w:r>
        <w:rPr>
          <w:rFonts w:hint="eastAsia"/>
          <w:b/>
          <w:bCs/>
          <w:sz w:val="28"/>
        </w:rPr>
        <w:t>一、基本信息</w:t>
      </w:r>
    </w:p>
    <w:tbl>
      <w:tblPr>
        <w:tblStyle w:val="16"/>
        <w:tblW w:w="9360" w:type="dxa"/>
        <w:tblInd w:w="5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000000" w:fill="FFFFFF"/>
        <w:tblLayout w:type="fixed"/>
        <w:tblCellMar>
          <w:top w:w="0" w:type="dxa"/>
          <w:left w:w="57" w:type="dxa"/>
          <w:bottom w:w="0" w:type="dxa"/>
          <w:right w:w="57" w:type="dxa"/>
        </w:tblCellMar>
      </w:tblPr>
      <w:tblGrid>
        <w:gridCol w:w="540"/>
        <w:gridCol w:w="1800"/>
        <w:gridCol w:w="2154"/>
        <w:gridCol w:w="6"/>
        <w:gridCol w:w="1440"/>
        <w:gridCol w:w="9"/>
        <w:gridCol w:w="8"/>
        <w:gridCol w:w="883"/>
        <w:gridCol w:w="1080"/>
        <w:gridCol w:w="1440"/>
      </w:tblGrid>
      <w:tr>
        <w:tblPrEx>
          <w:shd w:val="clear" w:color="000000" w:fill="FFFFFF"/>
          <w:tblLayout w:type="fixed"/>
        </w:tblPrEx>
        <w:trPr>
          <w:trHeight w:val="510" w:hRule="atLeast"/>
        </w:trPr>
        <w:tc>
          <w:tcPr>
            <w:tcW w:w="540" w:type="dxa"/>
            <w:vMerge w:val="restart"/>
            <w:shd w:val="clear" w:color="000000" w:fill="FFFFFF"/>
            <w:vAlign w:val="center"/>
          </w:tcPr>
          <w:p>
            <w:pPr>
              <w:snapToGrid w:val="0"/>
              <w:spacing w:line="420" w:lineRule="exact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项目信息</w:t>
            </w: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napToGrid w:val="0"/>
              <w:spacing w:line="420" w:lineRule="exact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课题名称</w:t>
            </w:r>
          </w:p>
        </w:tc>
        <w:tc>
          <w:tcPr>
            <w:tcW w:w="7020" w:type="dxa"/>
            <w:gridSpan w:val="8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四川城市养老服务资源的供给与配置效率研究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主题词</w:t>
            </w:r>
          </w:p>
        </w:tc>
        <w:tc>
          <w:tcPr>
            <w:tcW w:w="7020" w:type="dxa"/>
            <w:gridSpan w:val="8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养老服务资源  供给  配置效率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项目类别</w:t>
            </w:r>
          </w:p>
        </w:tc>
        <w:tc>
          <w:tcPr>
            <w:tcW w:w="7020" w:type="dxa"/>
            <w:gridSpan w:val="8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重点项目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学科分类</w:t>
            </w:r>
          </w:p>
        </w:tc>
        <w:tc>
          <w:tcPr>
            <w:tcW w:w="2154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人口学</w:t>
            </w:r>
          </w:p>
        </w:tc>
        <w:tc>
          <w:tcPr>
            <w:tcW w:w="1455" w:type="dxa"/>
            <w:gridSpan w:val="3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ascii="宋体"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研究类型</w:t>
            </w:r>
          </w:p>
        </w:tc>
        <w:tc>
          <w:tcPr>
            <w:tcW w:w="3411" w:type="dxa"/>
            <w:gridSpan w:val="4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应用研究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预期成果</w:t>
            </w:r>
          </w:p>
        </w:tc>
        <w:tc>
          <w:tcPr>
            <w:tcW w:w="2160" w:type="dxa"/>
            <w:gridSpan w:val="2"/>
            <w:shd w:val="clear" w:color="000000" w:fill="FFFFFF"/>
            <w:vAlign w:val="center"/>
          </w:tcPr>
          <w:p>
            <w:pPr>
              <w:snapToGrid w:val="0"/>
              <w:spacing w:line="420" w:lineRule="exact"/>
              <w:ind w:firstLine="0" w:firstLineChars="0"/>
              <w:rPr>
                <w:rFonts w:ascii="宋体"/>
                <w:position w:val="6"/>
                <w:sz w:val="21"/>
                <w:szCs w:val="20"/>
              </w:rPr>
            </w:pPr>
            <w:r>
              <w:rPr>
                <w:rFonts w:hint="eastAsia" w:ascii="宋体"/>
                <w:position w:val="6"/>
                <w:sz w:val="21"/>
                <w:szCs w:val="20"/>
              </w:rPr>
              <w:t>专著、论文</w:t>
            </w:r>
          </w:p>
        </w:tc>
        <w:tc>
          <w:tcPr>
            <w:tcW w:w="1457" w:type="dxa"/>
            <w:gridSpan w:val="3"/>
            <w:shd w:val="clear" w:color="000000" w:fill="FFFFFF"/>
            <w:vAlign w:val="center"/>
          </w:tcPr>
          <w:p>
            <w:pPr>
              <w:snapToGrid w:val="0"/>
              <w:spacing w:line="420" w:lineRule="exact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字数</w:t>
            </w:r>
          </w:p>
        </w:tc>
        <w:tc>
          <w:tcPr>
            <w:tcW w:w="3403" w:type="dxa"/>
            <w:gridSpan w:val="3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ascii="宋体"/>
                <w:sz w:val="21"/>
                <w:szCs w:val="20"/>
              </w:rPr>
              <w:t>100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预计完成时间</w:t>
            </w:r>
          </w:p>
        </w:tc>
        <w:tc>
          <w:tcPr>
            <w:tcW w:w="7020" w:type="dxa"/>
            <w:gridSpan w:val="8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ascii="宋体"/>
                <w:sz w:val="21"/>
                <w:szCs w:val="20"/>
              </w:rPr>
              <w:t>2020-7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restart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负责人信息</w:t>
            </w: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姓</w:t>
            </w:r>
            <w:r>
              <w:rPr>
                <w:rFonts w:cs="宋体"/>
                <w:b/>
                <w:bCs/>
                <w:sz w:val="21"/>
                <w:szCs w:val="20"/>
              </w:rPr>
              <w:t xml:space="preserve">  </w:t>
            </w:r>
            <w:r>
              <w:rPr>
                <w:rFonts w:hint="eastAsia" w:cs="宋体"/>
                <w:b/>
                <w:bCs/>
                <w:sz w:val="21"/>
                <w:szCs w:val="20"/>
              </w:rPr>
              <w:t xml:space="preserve"> </w:t>
            </w:r>
            <w:r>
              <w:rPr>
                <w:rFonts w:cs="宋体"/>
                <w:b/>
                <w:bCs/>
                <w:sz w:val="21"/>
                <w:szCs w:val="20"/>
              </w:rPr>
              <w:t xml:space="preserve"> </w:t>
            </w:r>
            <w:r>
              <w:rPr>
                <w:rFonts w:hint="eastAsia" w:cs="宋体"/>
                <w:b/>
                <w:bCs/>
                <w:sz w:val="21"/>
                <w:szCs w:val="20"/>
              </w:rPr>
              <w:t>名</w:t>
            </w:r>
          </w:p>
        </w:tc>
        <w:tc>
          <w:tcPr>
            <w:tcW w:w="2160" w:type="dxa"/>
            <w:gridSpan w:val="2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隋国辉</w:t>
            </w:r>
          </w:p>
        </w:tc>
        <w:tc>
          <w:tcPr>
            <w:tcW w:w="144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性</w:t>
            </w:r>
            <w:r>
              <w:rPr>
                <w:rFonts w:cs="宋体"/>
                <w:b/>
                <w:bCs/>
                <w:sz w:val="21"/>
                <w:szCs w:val="20"/>
              </w:rPr>
              <w:t xml:space="preserve">    </w:t>
            </w:r>
            <w:r>
              <w:rPr>
                <w:rFonts w:hint="eastAsia" w:cs="宋体"/>
                <w:b/>
                <w:bCs/>
                <w:sz w:val="21"/>
                <w:szCs w:val="20"/>
              </w:rPr>
              <w:t>别</w:t>
            </w:r>
          </w:p>
        </w:tc>
        <w:tc>
          <w:tcPr>
            <w:tcW w:w="900" w:type="dxa"/>
            <w:gridSpan w:val="3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男</w:t>
            </w:r>
          </w:p>
        </w:tc>
        <w:tc>
          <w:tcPr>
            <w:tcW w:w="108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民</w:t>
            </w:r>
            <w:r>
              <w:rPr>
                <w:rFonts w:cs="宋体"/>
                <w:b/>
                <w:bCs/>
                <w:sz w:val="21"/>
                <w:szCs w:val="20"/>
              </w:rPr>
              <w:t xml:space="preserve">   </w:t>
            </w:r>
            <w:r>
              <w:rPr>
                <w:rFonts w:hint="eastAsia" w:cs="宋体"/>
                <w:b/>
                <w:bCs/>
                <w:sz w:val="21"/>
                <w:szCs w:val="20"/>
              </w:rPr>
              <w:t>族</w:t>
            </w:r>
          </w:p>
        </w:tc>
        <w:tc>
          <w:tcPr>
            <w:tcW w:w="144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汉族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出生年月</w:t>
            </w:r>
          </w:p>
        </w:tc>
        <w:tc>
          <w:tcPr>
            <w:tcW w:w="2160" w:type="dxa"/>
            <w:gridSpan w:val="2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ascii="宋体"/>
                <w:sz w:val="21"/>
                <w:szCs w:val="20"/>
              </w:rPr>
              <w:t>1973-3</w:t>
            </w:r>
          </w:p>
        </w:tc>
        <w:tc>
          <w:tcPr>
            <w:tcW w:w="144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身份证号</w:t>
            </w:r>
          </w:p>
        </w:tc>
        <w:tc>
          <w:tcPr>
            <w:tcW w:w="3420" w:type="dxa"/>
            <w:gridSpan w:val="5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ascii="宋体"/>
                <w:sz w:val="21"/>
                <w:szCs w:val="20"/>
              </w:rPr>
              <w:t>370723</w:t>
            </w:r>
            <w:r>
              <w:rPr>
                <w:rFonts w:ascii="宋体"/>
                <w:sz w:val="21"/>
                <w:szCs w:val="20"/>
              </w:rPr>
              <w:t>********</w:t>
            </w:r>
            <w:r>
              <w:rPr>
                <w:rFonts w:ascii="宋体"/>
                <w:sz w:val="21"/>
                <w:szCs w:val="20"/>
              </w:rPr>
              <w:t>273X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行政职务</w:t>
            </w:r>
          </w:p>
        </w:tc>
        <w:tc>
          <w:tcPr>
            <w:tcW w:w="2160" w:type="dxa"/>
            <w:gridSpan w:val="2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县长（处长）</w:t>
            </w:r>
          </w:p>
        </w:tc>
        <w:tc>
          <w:tcPr>
            <w:tcW w:w="144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专业职务</w:t>
            </w:r>
          </w:p>
        </w:tc>
        <w:tc>
          <w:tcPr>
            <w:tcW w:w="3420" w:type="dxa"/>
            <w:gridSpan w:val="5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副高级（副教授、副研究员等）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研究专长</w:t>
            </w:r>
          </w:p>
        </w:tc>
        <w:tc>
          <w:tcPr>
            <w:tcW w:w="2160" w:type="dxa"/>
            <w:gridSpan w:val="2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人口学</w:t>
            </w:r>
          </w:p>
        </w:tc>
        <w:tc>
          <w:tcPr>
            <w:tcW w:w="144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担任导师</w:t>
            </w:r>
          </w:p>
        </w:tc>
        <w:tc>
          <w:tcPr>
            <w:tcW w:w="3420" w:type="dxa"/>
            <w:gridSpan w:val="5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硕士生导师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最后学历</w:t>
            </w:r>
          </w:p>
        </w:tc>
        <w:tc>
          <w:tcPr>
            <w:tcW w:w="2160" w:type="dxa"/>
            <w:gridSpan w:val="2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硕士研究生</w:t>
            </w:r>
          </w:p>
        </w:tc>
        <w:tc>
          <w:tcPr>
            <w:tcW w:w="144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最后学位</w:t>
            </w:r>
          </w:p>
        </w:tc>
        <w:tc>
          <w:tcPr>
            <w:tcW w:w="3420" w:type="dxa"/>
            <w:gridSpan w:val="5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硕士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工作单位</w:t>
            </w:r>
          </w:p>
        </w:tc>
        <w:tc>
          <w:tcPr>
            <w:tcW w:w="2160" w:type="dxa"/>
            <w:gridSpan w:val="2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西南财经大学天府学院</w:t>
            </w:r>
          </w:p>
        </w:tc>
        <w:tc>
          <w:tcPr>
            <w:tcW w:w="144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联系电话</w:t>
            </w:r>
          </w:p>
        </w:tc>
        <w:tc>
          <w:tcPr>
            <w:tcW w:w="3420" w:type="dxa"/>
            <w:gridSpan w:val="5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ascii="宋体"/>
                <w:sz w:val="21"/>
                <w:szCs w:val="20"/>
              </w:rPr>
              <w:t>13808066809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通讯地址</w:t>
            </w:r>
          </w:p>
        </w:tc>
        <w:tc>
          <w:tcPr>
            <w:tcW w:w="7020" w:type="dxa"/>
            <w:gridSpan w:val="8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hint="eastAsia" w:ascii="宋体"/>
                <w:sz w:val="21"/>
                <w:szCs w:val="20"/>
              </w:rPr>
              <w:t>四川省成都市成华区航天路29号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540" w:type="dxa"/>
            <w:vMerge w:val="continue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cs="宋体"/>
                <w:b/>
                <w:bCs/>
                <w:sz w:val="21"/>
                <w:szCs w:val="20"/>
              </w:rPr>
            </w:pPr>
          </w:p>
        </w:tc>
        <w:tc>
          <w:tcPr>
            <w:tcW w:w="180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电子邮件</w:t>
            </w:r>
          </w:p>
        </w:tc>
        <w:tc>
          <w:tcPr>
            <w:tcW w:w="2160" w:type="dxa"/>
            <w:gridSpan w:val="2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ascii="宋体"/>
                <w:sz w:val="21"/>
                <w:szCs w:val="20"/>
              </w:rPr>
              <w:t>9022007@qq.com</w:t>
            </w:r>
          </w:p>
        </w:tc>
        <w:tc>
          <w:tcPr>
            <w:tcW w:w="1440" w:type="dxa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邮政编码</w:t>
            </w:r>
          </w:p>
        </w:tc>
        <w:tc>
          <w:tcPr>
            <w:tcW w:w="3420" w:type="dxa"/>
            <w:gridSpan w:val="5"/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rFonts w:ascii="宋体"/>
                <w:sz w:val="21"/>
                <w:szCs w:val="20"/>
              </w:rPr>
            </w:pPr>
            <w:r>
              <w:rPr>
                <w:rFonts w:ascii="宋体"/>
                <w:sz w:val="21"/>
                <w:szCs w:val="20"/>
              </w:rPr>
              <w:t>610052</w:t>
            </w:r>
          </w:p>
        </w:tc>
      </w:tr>
    </w:tbl>
    <w:p>
      <w:pPr>
        <w:spacing w:line="480" w:lineRule="auto"/>
        <w:ind w:firstLine="0" w:firstLineChars="0"/>
        <w:rPr>
          <w:b/>
          <w:bCs/>
          <w:sz w:val="28"/>
        </w:rPr>
      </w:pPr>
      <w:r>
        <w:rPr>
          <w:rFonts w:hint="eastAsia"/>
          <w:b/>
          <w:bCs/>
          <w:sz w:val="28"/>
        </w:rPr>
        <w:t>二、主要参加者</w:t>
      </w:r>
      <w:r>
        <w:rPr>
          <w:rFonts w:hint="eastAsia"/>
          <w:bCs/>
          <w:sz w:val="28"/>
        </w:rPr>
        <w:t>（不含负责人）</w:t>
      </w:r>
    </w:p>
    <w:tbl>
      <w:tblPr>
        <w:tblStyle w:val="16"/>
        <w:tblW w:w="9379" w:type="dxa"/>
        <w:tblInd w:w="5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000000" w:fill="FFFFFF"/>
        <w:tblLayout w:type="fixed"/>
        <w:tblCellMar>
          <w:top w:w="0" w:type="dxa"/>
          <w:left w:w="57" w:type="dxa"/>
          <w:bottom w:w="0" w:type="dxa"/>
          <w:right w:w="57" w:type="dxa"/>
        </w:tblCellMar>
      </w:tblPr>
      <w:tblGrid>
        <w:gridCol w:w="994"/>
        <w:gridCol w:w="972"/>
        <w:gridCol w:w="1244"/>
        <w:gridCol w:w="1312"/>
        <w:gridCol w:w="1329"/>
        <w:gridCol w:w="1050"/>
        <w:gridCol w:w="952"/>
        <w:gridCol w:w="15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000000" w:fill="FFFFFF"/>
          <w:tblLayout w:type="fixed"/>
        </w:tblPrEx>
        <w:trPr>
          <w:trHeight w:val="510" w:hRule="atLeast"/>
        </w:trPr>
        <w:tc>
          <w:tcPr>
            <w:tcW w:w="99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姓   名</w:t>
            </w:r>
          </w:p>
        </w:tc>
        <w:tc>
          <w:tcPr>
            <w:tcW w:w="97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性   别</w:t>
            </w:r>
          </w:p>
        </w:tc>
        <w:tc>
          <w:tcPr>
            <w:tcW w:w="124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出生年月</w:t>
            </w:r>
          </w:p>
        </w:tc>
        <w:tc>
          <w:tcPr>
            <w:tcW w:w="131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专业职务</w:t>
            </w:r>
          </w:p>
        </w:tc>
        <w:tc>
          <w:tcPr>
            <w:tcW w:w="1329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研究专长</w:t>
            </w:r>
          </w:p>
        </w:tc>
        <w:tc>
          <w:tcPr>
            <w:tcW w:w="105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学   历</w:t>
            </w:r>
          </w:p>
        </w:tc>
        <w:tc>
          <w:tcPr>
            <w:tcW w:w="95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学   位</w:t>
            </w:r>
          </w:p>
        </w:tc>
        <w:tc>
          <w:tcPr>
            <w:tcW w:w="152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cs="宋体"/>
                <w:b/>
                <w:bCs/>
                <w:sz w:val="21"/>
                <w:szCs w:val="20"/>
              </w:rPr>
            </w:pPr>
            <w:r>
              <w:rPr>
                <w:rFonts w:hint="eastAsia" w:cs="宋体"/>
                <w:b/>
                <w:bCs/>
                <w:sz w:val="21"/>
                <w:szCs w:val="20"/>
              </w:rPr>
              <w:t>工作单位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99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黄琳</w:t>
            </w:r>
          </w:p>
        </w:tc>
        <w:tc>
          <w:tcPr>
            <w:tcW w:w="97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女</w:t>
            </w:r>
          </w:p>
        </w:tc>
        <w:tc>
          <w:tcPr>
            <w:tcW w:w="124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sz w:val="21"/>
                <w:szCs w:val="20"/>
              </w:rPr>
              <w:t>1979-7</w:t>
            </w:r>
          </w:p>
        </w:tc>
        <w:tc>
          <w:tcPr>
            <w:tcW w:w="131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副高级（副教授、副研究员等）</w:t>
            </w:r>
          </w:p>
        </w:tc>
        <w:tc>
          <w:tcPr>
            <w:tcW w:w="1329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管理学</w:t>
            </w:r>
          </w:p>
        </w:tc>
        <w:tc>
          <w:tcPr>
            <w:tcW w:w="105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硕士研究生</w:t>
            </w:r>
          </w:p>
        </w:tc>
        <w:tc>
          <w:tcPr>
            <w:tcW w:w="95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硕士</w:t>
            </w:r>
          </w:p>
        </w:tc>
        <w:tc>
          <w:tcPr>
            <w:tcW w:w="152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994" w:type="dxa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蔡山彤</w:t>
            </w:r>
          </w:p>
        </w:tc>
        <w:tc>
          <w:tcPr>
            <w:tcW w:w="972" w:type="dxa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女</w:t>
            </w:r>
          </w:p>
        </w:tc>
        <w:tc>
          <w:tcPr>
            <w:tcW w:w="1244" w:type="dxa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sz w:val="21"/>
                <w:szCs w:val="20"/>
              </w:rPr>
              <w:t>1986-6</w:t>
            </w:r>
          </w:p>
        </w:tc>
        <w:tc>
          <w:tcPr>
            <w:tcW w:w="1312" w:type="dxa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中级（讲师、助理研究员等）</w:t>
            </w:r>
          </w:p>
        </w:tc>
        <w:tc>
          <w:tcPr>
            <w:tcW w:w="1329" w:type="dxa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社会学</w:t>
            </w:r>
          </w:p>
        </w:tc>
        <w:tc>
          <w:tcPr>
            <w:tcW w:w="1050" w:type="dxa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硕士研究生</w:t>
            </w:r>
          </w:p>
        </w:tc>
        <w:tc>
          <w:tcPr>
            <w:tcW w:w="952" w:type="dxa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硕士</w:t>
            </w:r>
          </w:p>
        </w:tc>
        <w:tc>
          <w:tcPr>
            <w:tcW w:w="1526" w:type="dxa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994" w:type="dxa"/>
            <w:tcBorders>
              <w:top w:val="single" w:color="auto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张翼</w:t>
            </w:r>
          </w:p>
        </w:tc>
        <w:tc>
          <w:tcPr>
            <w:tcW w:w="972" w:type="dxa"/>
            <w:tcBorders>
              <w:top w:val="single" w:color="auto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男</w:t>
            </w:r>
          </w:p>
        </w:tc>
        <w:tc>
          <w:tcPr>
            <w:tcW w:w="1244" w:type="dxa"/>
            <w:tcBorders>
              <w:top w:val="single" w:color="auto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sz w:val="21"/>
                <w:szCs w:val="20"/>
              </w:rPr>
              <w:t>1970-9</w:t>
            </w:r>
          </w:p>
        </w:tc>
        <w:tc>
          <w:tcPr>
            <w:tcW w:w="1312" w:type="dxa"/>
            <w:tcBorders>
              <w:top w:val="single" w:color="auto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副高级（副教授、副研究员等）</w:t>
            </w:r>
          </w:p>
        </w:tc>
        <w:tc>
          <w:tcPr>
            <w:tcW w:w="1329" w:type="dxa"/>
            <w:tcBorders>
              <w:top w:val="single" w:color="auto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应用经济</w:t>
            </w:r>
          </w:p>
        </w:tc>
        <w:tc>
          <w:tcPr>
            <w:tcW w:w="1050" w:type="dxa"/>
            <w:tcBorders>
              <w:top w:val="single" w:color="auto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硕士研究生</w:t>
            </w:r>
          </w:p>
        </w:tc>
        <w:tc>
          <w:tcPr>
            <w:tcW w:w="952" w:type="dxa"/>
            <w:tcBorders>
              <w:top w:val="single" w:color="auto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博士</w:t>
            </w:r>
          </w:p>
        </w:tc>
        <w:tc>
          <w:tcPr>
            <w:tcW w:w="1526" w:type="dxa"/>
            <w:tcBorders>
              <w:top w:val="single" w:color="auto" w:sz="4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99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熊华</w:t>
            </w:r>
          </w:p>
        </w:tc>
        <w:tc>
          <w:tcPr>
            <w:tcW w:w="97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男</w:t>
            </w:r>
          </w:p>
        </w:tc>
        <w:tc>
          <w:tcPr>
            <w:tcW w:w="124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sz w:val="21"/>
                <w:szCs w:val="20"/>
              </w:rPr>
              <w:t>1977-1</w:t>
            </w:r>
          </w:p>
        </w:tc>
        <w:tc>
          <w:tcPr>
            <w:tcW w:w="131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副高级（副教授、副研究员等）</w:t>
            </w:r>
          </w:p>
        </w:tc>
        <w:tc>
          <w:tcPr>
            <w:tcW w:w="1329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人口学</w:t>
            </w:r>
          </w:p>
        </w:tc>
        <w:tc>
          <w:tcPr>
            <w:tcW w:w="105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硕士研究生</w:t>
            </w:r>
          </w:p>
        </w:tc>
        <w:tc>
          <w:tcPr>
            <w:tcW w:w="95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硕士</w:t>
            </w:r>
          </w:p>
        </w:tc>
        <w:tc>
          <w:tcPr>
            <w:tcW w:w="152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四川中医药高等专科学校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99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杨涓</w:t>
            </w:r>
          </w:p>
        </w:tc>
        <w:tc>
          <w:tcPr>
            <w:tcW w:w="97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女</w:t>
            </w:r>
          </w:p>
        </w:tc>
        <w:tc>
          <w:tcPr>
            <w:tcW w:w="124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sz w:val="21"/>
                <w:szCs w:val="20"/>
              </w:rPr>
              <w:t>1989-8</w:t>
            </w:r>
          </w:p>
        </w:tc>
        <w:tc>
          <w:tcPr>
            <w:tcW w:w="131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初级（助教等）及以下</w:t>
            </w:r>
          </w:p>
        </w:tc>
        <w:tc>
          <w:tcPr>
            <w:tcW w:w="1329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管理学</w:t>
            </w:r>
          </w:p>
        </w:tc>
        <w:tc>
          <w:tcPr>
            <w:tcW w:w="105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本科生</w:t>
            </w:r>
          </w:p>
        </w:tc>
        <w:tc>
          <w:tcPr>
            <w:tcW w:w="95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学士</w:t>
            </w:r>
          </w:p>
        </w:tc>
        <w:tc>
          <w:tcPr>
            <w:tcW w:w="152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西南财经大学天府学院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rPr>
          <w:trHeight w:val="510" w:hRule="atLeast"/>
        </w:trPr>
        <w:tc>
          <w:tcPr>
            <w:tcW w:w="99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王榕</w:t>
            </w:r>
          </w:p>
        </w:tc>
        <w:tc>
          <w:tcPr>
            <w:tcW w:w="97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女</w:t>
            </w:r>
          </w:p>
        </w:tc>
        <w:tc>
          <w:tcPr>
            <w:tcW w:w="124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sz w:val="21"/>
                <w:szCs w:val="20"/>
              </w:rPr>
              <w:t>1973-1</w:t>
            </w:r>
          </w:p>
        </w:tc>
        <w:tc>
          <w:tcPr>
            <w:tcW w:w="131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副高级（副教授、副研究员等）</w:t>
            </w:r>
          </w:p>
        </w:tc>
        <w:tc>
          <w:tcPr>
            <w:tcW w:w="1329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管理学</w:t>
            </w:r>
          </w:p>
        </w:tc>
        <w:tc>
          <w:tcPr>
            <w:tcW w:w="105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本科生</w:t>
            </w:r>
          </w:p>
        </w:tc>
        <w:tc>
          <w:tcPr>
            <w:tcW w:w="952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学士</w:t>
            </w:r>
          </w:p>
        </w:tc>
        <w:tc>
          <w:tcPr>
            <w:tcW w:w="152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000000" w:fill="FFFFFF"/>
            <w:vAlign w:val="center"/>
          </w:tcPr>
          <w:p>
            <w:pPr>
              <w:spacing w:line="240" w:lineRule="auto"/>
              <w:ind w:firstLine="0" w:firstLineChars="0"/>
              <w:rPr>
                <w:sz w:val="21"/>
                <w:szCs w:val="20"/>
              </w:rPr>
            </w:pPr>
            <w:r>
              <w:rPr>
                <w:rFonts w:hint="eastAsia"/>
                <w:sz w:val="21"/>
                <w:szCs w:val="20"/>
              </w:rPr>
              <w:t>西南财经大学天府学院</w:t>
            </w:r>
          </w:p>
        </w:tc>
      </w:tr>
    </w:tbl>
    <w:p>
      <w:pPr>
        <w:ind w:firstLine="0" w:firstLineChars="0"/>
      </w:pPr>
    </w:p>
    <w:p>
      <w:pPr>
        <w:pStyle w:val="3"/>
      </w:pPr>
      <w:bookmarkStart w:id="25" w:name="_Toc139528878"/>
      <w:r>
        <w:rPr>
          <w:rFonts w:hint="eastAsia"/>
        </w:rPr>
        <w:t>2019年教育部《中职社会工作专业教学标准》研制专项工作</w:t>
      </w:r>
      <w:bookmarkEnd w:id="25"/>
    </w:p>
    <w:p>
      <w:pPr>
        <w:ind w:firstLine="480"/>
      </w:pPr>
      <w:r>
        <w:rPr>
          <w:rFonts w:hint="eastAsia"/>
        </w:rPr>
        <w:t>作为四川省民政干部学校外聘社会工作专家参与2019年教育部《中职社会工作专业教学标准》研制专项课题工作，主要负责制定行业企业调研问卷和学校调研问卷，参与问卷调研并撰写调研报告，协助拟定《中职社会工作专业教学标准》。</w:t>
      </w:r>
    </w:p>
    <w:p>
      <w:pPr>
        <w:pStyle w:val="3"/>
      </w:pPr>
      <w:bookmarkStart w:id="26" w:name="_Toc139528879"/>
      <w:r>
        <w:rPr>
          <w:rFonts w:hint="eastAsia"/>
        </w:rPr>
        <w:t>绵阳市养老服务地方标准制定</w:t>
      </w:r>
      <w:bookmarkEnd w:id="26"/>
    </w:p>
    <w:p>
      <w:pPr>
        <w:ind w:firstLine="480"/>
      </w:pPr>
      <w:r>
        <w:rPr>
          <w:rFonts w:hint="eastAsia"/>
        </w:rPr>
        <w:t>作为绵阳市民政局外聘养老服务专家参与绵阳市2020年养老服务现状调研工作，同时作为标准主要起草人，制定《绵阳市老年人照护需求等级评定规范》、《绵阳市农村特困供养机构（敬老院）运营与服务规范》、《绵阳市养老机构等级划分与评定规范》、《绵阳市养老机构服务质量日常监测规范》、《绵阳市居家社区养老服务质量日常监测评价规范》五个地方标准。</w:t>
      </w:r>
    </w:p>
    <w:p>
      <w:pPr>
        <w:ind w:firstLine="480"/>
      </w:pPr>
    </w:p>
    <w:p>
      <w:pPr>
        <w:ind w:firstLine="0" w:firstLineChars="0"/>
      </w:pPr>
      <w:r>
        <w:drawing>
          <wp:inline distT="0" distB="0" distL="0" distR="0">
            <wp:extent cx="5757545" cy="7019290"/>
            <wp:effectExtent l="0" t="0" r="0" b="0"/>
            <wp:docPr id="25" name="图片 25" descr="C:\Users\caish\AppData\Local\Temp\DingtalkPic\0B1B8EAF-513D-4fdd-9E3D-64DDCAB76B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caish\AppData\Local\Temp\DingtalkPic\0B1B8EAF-513D-4fdd-9E3D-64DDCAB76B4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694" cy="702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605145" cy="7234555"/>
            <wp:effectExtent l="0" t="0" r="0" b="4445"/>
            <wp:docPr id="26" name="图片 26" descr="C:\Users\caish\AppData\Local\Temp\DingtalkPic\26046567-8A1A-4e2c-8AE5-28DA956CF4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caish\AppData\Local\Temp\DingtalkPic\26046567-8A1A-4e2c-8AE5-28DA956CF49C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5779" cy="7234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7" w:name="_Toc139528880"/>
      <w:r>
        <w:rPr>
          <w:rFonts w:hint="eastAsia"/>
        </w:rPr>
        <w:t>从体制机制改革入手，推动应用型转型——西南财经大学天府学院应用型转型实践</w:t>
      </w:r>
      <w:bookmarkEnd w:id="27"/>
    </w:p>
    <w:p>
      <w:pPr>
        <w:ind w:firstLine="0" w:firstLineChars="0"/>
      </w:pPr>
      <w:r>
        <w:drawing>
          <wp:inline distT="0" distB="0" distL="0" distR="0">
            <wp:extent cx="5753100" cy="5915025"/>
            <wp:effectExtent l="0" t="0" r="0" b="9525"/>
            <wp:docPr id="11" name="图片 11" descr="C:\Users\caish\AppData\Local\Temp\DingtalkPic\664E346B-3FE0-4629-B38F-6D83F5CD77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caish\AppData\Local\Temp\DingtalkPic\664E346B-3FE0-4629-B38F-6D83F5CD77EA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5044" cy="591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drawing>
          <wp:inline distT="0" distB="0" distL="0" distR="0">
            <wp:extent cx="5924550" cy="4852670"/>
            <wp:effectExtent l="0" t="0" r="0" b="5080"/>
            <wp:docPr id="5" name="图片 5" descr="C:\Users\caish\AppData\Local\Temp\DingtalkPic\0A7AFEC0-798C-4aa4-B8C3-CBAFF477F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caish\AppData\Local\Temp\DingtalkPic\0A7AFEC0-798C-4aa4-B8C3-CBAFF477F253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8150" cy="485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8" w:name="_Toc139528881"/>
      <w:r>
        <w:rPr>
          <w:rFonts w:hint="eastAsia"/>
        </w:rPr>
        <w:t>康养职业教育</w:t>
      </w:r>
      <w:bookmarkEnd w:id="28"/>
    </w:p>
    <w:p>
      <w:pPr>
        <w:ind w:firstLine="480"/>
      </w:pPr>
      <w:r>
        <w:rPr>
          <w:rFonts w:hint="eastAsia" w:ascii="宋体" w:hAnsi="宋体"/>
        </w:rPr>
        <w:t>2016年-至今，作为职业培训负责人，先后参与建立了养老护理师、养老评估师、老年社工师、老年活动策划师、养老护理管理师、养老机构运营师”等在内的职业培训体系，同时主持了养老评估师、老年社工师、老年活动策划师的研发和教学工作，培训人员共计400多人，受到学生和同行的广泛好评。与四川省老年大学合作研发并开展面向低龄老年人的《老年护理》课程，推动低龄老年人再就业在社会上形成了积极的影响。</w:t>
      </w:r>
    </w:p>
    <w:p>
      <w:pPr>
        <w:pStyle w:val="3"/>
      </w:pPr>
      <w:bookmarkStart w:id="29" w:name="_Toc139528882"/>
      <w:r>
        <w:rPr>
          <w:rFonts w:hint="eastAsia"/>
        </w:rPr>
        <w:t>四川天府老龄产业发展研究中心成为绵阳市社科联重点研究基地</w:t>
      </w:r>
      <w:bookmarkEnd w:id="29"/>
    </w:p>
    <w:p>
      <w:pPr>
        <w:ind w:firstLine="480"/>
      </w:pPr>
      <w:r>
        <w:rPr>
          <w:rFonts w:hint="eastAsia"/>
        </w:rPr>
        <w:t>2</w:t>
      </w:r>
      <w:r>
        <w:t>014-2017</w:t>
      </w:r>
      <w:r>
        <w:rPr>
          <w:rFonts w:hint="eastAsia"/>
        </w:rPr>
        <w:t>年与隋国辉、杨涓成立并建设“四川天府老龄产业发展研究中心”，2</w:t>
      </w:r>
      <w:r>
        <w:t>018</w:t>
      </w:r>
      <w:r>
        <w:rPr>
          <w:rFonts w:hint="eastAsia"/>
        </w:rPr>
        <w:t>年正式成为绵阳市社科联重点研究基地。</w:t>
      </w:r>
    </w:p>
    <w:tbl>
      <w:tblPr>
        <w:tblStyle w:val="17"/>
        <w:tblW w:w="906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30"/>
        <w:gridCol w:w="453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</w:tblPrEx>
        <w:trPr>
          <w:trHeight w:val="5564" w:hRule="atLeast"/>
        </w:trPr>
        <w:tc>
          <w:tcPr>
            <w:tcW w:w="4530" w:type="dxa"/>
          </w:tcPr>
          <w:p>
            <w:pPr>
              <w:ind w:firstLine="0" w:firstLineChars="0"/>
            </w:pPr>
            <w:r>
              <w:drawing>
                <wp:inline distT="0" distB="0" distL="0" distR="0">
                  <wp:extent cx="2731135" cy="3695700"/>
                  <wp:effectExtent l="0" t="0" r="0" b="0"/>
                  <wp:docPr id="47" name="图片 47" descr="C:\Users\caish\Desktop\康养护理学院+蔡山彤\康养护理学院+蔡山彤+支撑材料\康养护理学院+蔡山彤+支撑材料+业绩贡献\四川天府老龄产业发展研究中心批复\四川天府老龄产业发展研究中心批复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\Users\caish\Desktop\康养护理学院+蔡山彤\康养护理学院+蔡山彤+支撑材料\康养护理学院+蔡山彤+支撑材料+业绩贡献\四川天府老龄产业发展研究中心批复\四川天府老龄产业发展研究中心批复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731" cy="3741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</w:tcPr>
          <w:p>
            <w:pPr>
              <w:ind w:firstLine="0" w:firstLineChars="0"/>
            </w:pPr>
            <w:r>
              <w:rPr>
                <w:rFonts w:hint="eastAsia"/>
              </w:rPr>
              <w:drawing>
                <wp:inline distT="0" distB="0" distL="0" distR="0">
                  <wp:extent cx="2676525" cy="3667125"/>
                  <wp:effectExtent l="0" t="0" r="9525" b="9525"/>
                  <wp:docPr id="52" name="图片 52" descr="C:\Users\caish\AppData\Local\Microsoft\Windows\INetCache\Content.Word\批复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C:\Users\caish\AppData\Local\Microsoft\Windows\INetCache\Content.Word\批复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381" cy="3673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</w:pPr>
      <w:bookmarkStart w:id="30" w:name="_Toc139528883"/>
      <w:r>
        <w:rPr>
          <w:rFonts w:hint="eastAsia"/>
        </w:rPr>
        <w:t>作为主要负责人撰写编著的代表性社会工作论文专著</w:t>
      </w:r>
      <w:bookmarkEnd w:id="30"/>
    </w:p>
    <w:p>
      <w:pPr>
        <w:pStyle w:val="3"/>
      </w:pPr>
      <w:bookmarkStart w:id="31" w:name="_Toc139528884"/>
      <w:r>
        <w:rPr>
          <w:rFonts w:hint="eastAsia"/>
        </w:rPr>
        <w:t>城市老年人居家养老服务需求及影响因素——基于成都的社会调查</w:t>
      </w:r>
      <w:bookmarkEnd w:id="31"/>
    </w:p>
    <w:p>
      <w:pPr>
        <w:ind w:firstLine="0" w:firstLineChars="0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inline distT="0" distB="0" distL="0" distR="0">
            <wp:extent cx="5758815" cy="7433945"/>
            <wp:effectExtent l="0" t="0" r="0" b="0"/>
            <wp:docPr id="57" name="图片 57" descr="C:\Users\caish\AppData\Roaming\DingTalk\115580381_v2\ImageFiles\8f\lADPDh0cNQBGAYPND4DNC6A_2976_3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:\Users\caish\AppData\Roaming\DingTalk\115580381_v2\ImageFiles\8f\lADPDh0cNQBGAYPND4DNC6A_2976_396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878" cy="743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inline distT="0" distB="0" distL="0" distR="0">
            <wp:extent cx="5759450" cy="7679055"/>
            <wp:effectExtent l="0" t="0" r="0" b="0"/>
            <wp:docPr id="58" name="图片 58" descr="C:\Users\caish\AppData\Roaming\DingTalk\115580381_v2\ImageFiles\6e\lADPDgtYu8hlgX_ND4DNC6A_2976_3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:\Users\caish\AppData\Roaming\DingTalk\115580381_v2\ImageFiles\6e\lADPDgtYu8hlgX_ND4DNC6A_2976_396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drawing>
          <wp:inline distT="0" distB="0" distL="0" distR="0">
            <wp:extent cx="5662295" cy="7872095"/>
            <wp:effectExtent l="0" t="0" r="0" b="0"/>
            <wp:docPr id="3" name="图片 3" descr="C:\Users\caish\AppData\Local\Temp\DingtalkPic\E5372672-AAFC-4879-964F-852AF6C175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caish\AppData\Local\Temp\DingtalkPic\E5372672-AAFC-4879-964F-852AF6C1750B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4272" cy="787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宋体" w:hAnsi="宋体"/>
          <w:color w:val="000000"/>
        </w:rPr>
      </w:pPr>
    </w:p>
    <w:p>
      <w:pPr>
        <w:pStyle w:val="3"/>
      </w:pPr>
      <w:bookmarkStart w:id="32" w:name="_Toc139528885"/>
      <w:r>
        <w:rPr>
          <w:rFonts w:hint="eastAsia"/>
        </w:rPr>
        <w:t>城市民办养老机构的供需困境研究</w:t>
      </w:r>
      <w:bookmarkEnd w:id="32"/>
    </w:p>
    <w:p>
      <w:pPr>
        <w:ind w:firstLine="0" w:firstLineChars="0"/>
      </w:pPr>
      <w:r>
        <w:drawing>
          <wp:inline distT="0" distB="0" distL="0" distR="0">
            <wp:extent cx="5759450" cy="7679055"/>
            <wp:effectExtent l="0" t="0" r="0" b="0"/>
            <wp:docPr id="59" name="图片 59" descr="C:\Users\caish\AppData\Roaming\DingTalk\115580381_v2\ImageFiles\38\lADPDhYBN7a5AY_ND4DNC6A_2976_3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C:\Users\caish\AppData\Roaming\DingTalk\115580381_v2\ImageFiles\38\lADPDhYBN7a5AY_ND4DNC6A_2976_396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759450" cy="7679055"/>
            <wp:effectExtent l="0" t="0" r="0" b="0"/>
            <wp:docPr id="60" name="图片 60" descr="C:\Users\caish\AppData\Roaming\DingTalk\115580381_v2\ImageFiles\e2\lADPDhYBN7a5AYjND4DNC6A_2976_3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C:\Users\caish\AppData\Roaming\DingTalk\115580381_v2\ImageFiles\e2\lADPDhYBN7a5AYjND4DNC6A_2976_396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881370" cy="7905750"/>
            <wp:effectExtent l="0" t="0" r="5080" b="0"/>
            <wp:docPr id="6" name="图片 6" descr="C:\Users\caish\AppData\Local\Temp\DingtalkPic\DE7D33CC-059F-4ed2-9924-9891AB6EF2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caish\AppData\Local\Temp\DingtalkPic\DE7D33CC-059F-4ed2-9924-9891AB6EF21A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4387" cy="790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/>
        </w:rPr>
      </w:pPr>
      <w:bookmarkStart w:id="33" w:name="_Toc139528886"/>
      <w:r>
        <w:rPr>
          <w:rFonts w:hint="eastAsia"/>
        </w:rPr>
        <w:t>新时间银行互助养老模式研究——基于传统时间银行的改进</w:t>
      </w:r>
      <w:bookmarkEnd w:id="33"/>
    </w:p>
    <w:p>
      <w:pPr>
        <w:ind w:firstLine="0" w:firstLineChars="0"/>
        <w:rPr>
          <w:color w:val="FF0000"/>
        </w:rPr>
      </w:pPr>
      <w:r>
        <w:rPr>
          <w:rFonts w:asciiTheme="minorEastAsia" w:hAnsiTheme="minorEastAsia"/>
        </w:rPr>
        <w:drawing>
          <wp:inline distT="0" distB="0" distL="0" distR="0">
            <wp:extent cx="5629275" cy="7490460"/>
            <wp:effectExtent l="0" t="0" r="0" b="0"/>
            <wp:docPr id="48" name="图片 48" descr="C:\Users\caish\AppData\Roaming\DingTalk\115580381_v2\ImageFiles\07\lADPDhmOtlt_gZPND4DNC6A_2976_3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C:\Users\caish\AppData\Roaming\DingTalk\115580381_v2\ImageFiles\07\lADPDhmOtlt_gZPND4DNC6A_2976_396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2171" cy="749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FF0000"/>
        </w:rPr>
      </w:pPr>
      <w:r>
        <w:rPr>
          <w:color w:val="FF0000"/>
        </w:rPr>
        <w:drawing>
          <wp:inline distT="0" distB="0" distL="0" distR="0">
            <wp:extent cx="5759450" cy="7679055"/>
            <wp:effectExtent l="0" t="0" r="0" b="0"/>
            <wp:docPr id="56" name="图片 56" descr="C:\Users\caish\AppData\Roaming\DingTalk\115580381_v2\ImageFiles\1e\lADPDhYBN7bBMa7ND4DNC6A_2976_3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C:\Users\caish\AppData\Roaming\DingTalk\115580381_v2\ImageFiles\1e\lADPDhYBN7bBMa7ND4DNC6A_2976_396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650230" cy="7063740"/>
            <wp:effectExtent l="0" t="0" r="7620" b="3810"/>
            <wp:docPr id="10" name="图片 10" descr="C:\Users\caish\AppData\Local\Temp\DingtalkPic\F6C99226-5871-4fb2-9C14-1400472B7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caish\AppData\Local\Temp\DingtalkPic\F6C99226-5871-4fb2-9C14-1400472B7850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4298" cy="706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11" w:type="default"/>
      <w:pgSz w:w="11906" w:h="16838"/>
      <w:pgMar w:top="1361" w:right="1418" w:bottom="1361" w:left="1418" w:header="851" w:footer="992" w:gutter="0"/>
      <w:cols w:space="425" w:num="1"/>
      <w:docGrid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altName w:val="汉仪书宋二KW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rial">
    <w:panose1 w:val="020B0604020202090204"/>
    <w:charset w:val="00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仿宋_GB2312">
    <w:altName w:val="汉仪仿宋KW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小标宋简体">
    <w:altName w:val="汉仪书宋二KW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华文仿宋">
    <w:altName w:val="华文宋体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仿宋">
    <w:altName w:val="汉仪仿宋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小标宋_GBK">
    <w:altName w:val="苹方-简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华文中宋">
    <w:altName w:val="华文宋体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隶书">
    <w:altName w:val="宋体-简"/>
    <w:panose1 w:val="02010509060101010101"/>
    <w:charset w:val="86"/>
    <w:family w:val="modern"/>
    <w:pitch w:val="default"/>
    <w:sig w:usb0="00000000" w:usb1="00000000" w:usb2="00000010" w:usb3="00000000" w:csb0="00040000" w:csb1="00000000"/>
  </w:font>
  <w:font w:name="华文楷体">
    <w:altName w:val="华文宋体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文鼎大标宋简">
    <w:altName w:val="苹方-简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仿宋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华文宋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42707028"/>
    </w:sdtPr>
    <w:sdtContent>
      <w:p>
        <w:pPr>
          <w:pStyle w:val="8"/>
          <w:ind w:firstLine="36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8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0"/>
    </w:sdtPr>
    <w:sdtContent>
      <w:p>
        <w:pPr>
          <w:pStyle w:val="8"/>
          <w:ind w:firstLine="36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66</w:t>
        </w:r>
        <w:r>
          <w:fldChar w:fldCharType="end"/>
        </w:r>
      </w:p>
    </w:sdtContent>
  </w:sdt>
  <w:p>
    <w:pPr>
      <w:pStyle w:val="8"/>
      <w:ind w:firstLine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framePr w:wrap="around" w:vAnchor="text" w:hAnchor="margin" w:xAlign="center" w:y="1"/>
      <w:ind w:firstLine="360"/>
      <w:rPr>
        <w:rStyle w:val="14"/>
      </w:rPr>
    </w:pPr>
    <w:r>
      <w:rPr>
        <w:rStyle w:val="14"/>
      </w:rPr>
      <w:fldChar w:fldCharType="begin"/>
    </w:r>
    <w:r>
      <w:rPr>
        <w:rStyle w:val="14"/>
      </w:rPr>
      <w:instrText xml:space="preserve">PAGE  </w:instrText>
    </w:r>
    <w:r>
      <w:rPr>
        <w:rStyle w:val="14"/>
      </w:rPr>
      <w:fldChar w:fldCharType="separate"/>
    </w:r>
    <w:r>
      <w:rPr>
        <w:rStyle w:val="14"/>
      </w:rPr>
      <w:t>19</w:t>
    </w:r>
    <w:r>
      <w:rPr>
        <w:rStyle w:val="14"/>
      </w:rPr>
      <w:fldChar w:fldCharType="end"/>
    </w:r>
  </w:p>
  <w:p>
    <w:pPr>
      <w:pStyle w:val="8"/>
      <w:ind w:firstLine="360"/>
      <w:jc w:val="cen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0"/>
    </w:sdtPr>
    <w:sdtContent>
      <w:p>
        <w:pPr>
          <w:pStyle w:val="8"/>
          <w:ind w:firstLine="36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66</w:t>
        </w:r>
        <w:r>
          <w:fldChar w:fldCharType="end"/>
        </w:r>
      </w:p>
    </w:sdtContent>
  </w:sdt>
  <w:p>
    <w:pPr>
      <w:pStyle w:val="8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7C5497"/>
    <w:multiLevelType w:val="multilevel"/>
    <w:tmpl w:val="127C5497"/>
    <w:lvl w:ilvl="0" w:tentative="0">
      <w:start w:val="1"/>
      <w:numFmt w:val="decimal"/>
      <w:pStyle w:val="2"/>
      <w:lvlText w:val="%1"/>
      <w:lvlJc w:val="left"/>
      <w:pPr>
        <w:tabs>
          <w:tab w:val="left" w:pos="425"/>
        </w:tabs>
        <w:ind w:left="0" w:firstLine="0"/>
      </w:pPr>
      <w:rPr>
        <w:rFonts w:hint="eastAsia"/>
      </w:rPr>
    </w:lvl>
    <w:lvl w:ilvl="1" w:tentative="0">
      <w:start w:val="1"/>
      <w:numFmt w:val="decimal"/>
      <w:pStyle w:val="3"/>
      <w:lvlText w:val="%1.%2"/>
      <w:lvlJc w:val="left"/>
      <w:pPr>
        <w:tabs>
          <w:tab w:val="left" w:pos="595"/>
        </w:tabs>
        <w:ind w:left="0" w:firstLine="0"/>
      </w:pPr>
      <w:rPr>
        <w:rFonts w:hint="eastAsia"/>
      </w:rPr>
    </w:lvl>
    <w:lvl w:ilvl="2" w:tentative="0">
      <w:start w:val="1"/>
      <w:numFmt w:val="decimal"/>
      <w:pStyle w:val="4"/>
      <w:lvlText w:val="%1.%2.%3"/>
      <w:lvlJc w:val="left"/>
      <w:pPr>
        <w:tabs>
          <w:tab w:val="left" w:pos="794"/>
        </w:tabs>
        <w:ind w:left="0" w:firstLine="0"/>
      </w:pPr>
      <w:rPr>
        <w:rFonts w:hint="eastAsia"/>
      </w:rPr>
    </w:lvl>
    <w:lvl w:ilvl="3" w:tentative="0">
      <w:start w:val="1"/>
      <w:numFmt w:val="decimal"/>
      <w:pStyle w:val="5"/>
      <w:lvlText w:val="%1.%2.%3.%4"/>
      <w:lvlJc w:val="left"/>
      <w:pPr>
        <w:tabs>
          <w:tab w:val="left" w:pos="992"/>
        </w:tabs>
        <w:ind w:left="0" w:firstLine="0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">
    <w:nsid w:val="2CA15B1B"/>
    <w:multiLevelType w:val="multilevel"/>
    <w:tmpl w:val="2CA15B1B"/>
    <w:lvl w:ilvl="0" w:tentative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2">
    <w:nsid w:val="32830AEA"/>
    <w:multiLevelType w:val="multilevel"/>
    <w:tmpl w:val="32830AEA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 w:cs="Times New Roman"/>
      </w:rPr>
    </w:lvl>
    <w:lvl w:ilvl="1" w:tentative="0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 w:tentative="0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 w:tentative="0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entative="0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 w:tentative="0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 w:tentative="0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entative="0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 w:tentative="0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abstractNum w:abstractNumId="3">
    <w:nsid w:val="797717E9"/>
    <w:multiLevelType w:val="multilevel"/>
    <w:tmpl w:val="797717E9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 w:cs="Times New Roman"/>
      </w:rPr>
    </w:lvl>
    <w:lvl w:ilvl="1" w:tentative="0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 w:tentative="0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 w:tentative="0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entative="0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 w:tentative="0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 w:tentative="0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entative="0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 w:tentative="0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1E7E"/>
    <w:rsid w:val="00015A87"/>
    <w:rsid w:val="00072BDC"/>
    <w:rsid w:val="000D4DD7"/>
    <w:rsid w:val="000E32BD"/>
    <w:rsid w:val="000E6F62"/>
    <w:rsid w:val="000F28D6"/>
    <w:rsid w:val="0010094E"/>
    <w:rsid w:val="001356F2"/>
    <w:rsid w:val="00142B57"/>
    <w:rsid w:val="00146252"/>
    <w:rsid w:val="00162372"/>
    <w:rsid w:val="001A0A43"/>
    <w:rsid w:val="001B60A4"/>
    <w:rsid w:val="001C42F3"/>
    <w:rsid w:val="001C6CA4"/>
    <w:rsid w:val="001E6AB9"/>
    <w:rsid w:val="001F0175"/>
    <w:rsid w:val="002008BA"/>
    <w:rsid w:val="00206F1A"/>
    <w:rsid w:val="002105A4"/>
    <w:rsid w:val="002665DE"/>
    <w:rsid w:val="00291EAF"/>
    <w:rsid w:val="002E40C7"/>
    <w:rsid w:val="002F6E49"/>
    <w:rsid w:val="00323E37"/>
    <w:rsid w:val="0032454C"/>
    <w:rsid w:val="00351093"/>
    <w:rsid w:val="00370AEE"/>
    <w:rsid w:val="003B6C44"/>
    <w:rsid w:val="003D24C8"/>
    <w:rsid w:val="003F5BE3"/>
    <w:rsid w:val="0041112E"/>
    <w:rsid w:val="00412B1A"/>
    <w:rsid w:val="00423D0D"/>
    <w:rsid w:val="004662C5"/>
    <w:rsid w:val="004745A8"/>
    <w:rsid w:val="00485E9F"/>
    <w:rsid w:val="004B083C"/>
    <w:rsid w:val="004E2DF6"/>
    <w:rsid w:val="004E6A8C"/>
    <w:rsid w:val="005144A5"/>
    <w:rsid w:val="00537620"/>
    <w:rsid w:val="005424F6"/>
    <w:rsid w:val="00543DEC"/>
    <w:rsid w:val="0055460D"/>
    <w:rsid w:val="005815E1"/>
    <w:rsid w:val="00597763"/>
    <w:rsid w:val="005B53E8"/>
    <w:rsid w:val="005C328C"/>
    <w:rsid w:val="005D18EC"/>
    <w:rsid w:val="00611D29"/>
    <w:rsid w:val="00613F93"/>
    <w:rsid w:val="006175F3"/>
    <w:rsid w:val="006241A5"/>
    <w:rsid w:val="00650FE4"/>
    <w:rsid w:val="00654B95"/>
    <w:rsid w:val="006A6438"/>
    <w:rsid w:val="006F1408"/>
    <w:rsid w:val="0071731E"/>
    <w:rsid w:val="00726B0E"/>
    <w:rsid w:val="00731FC8"/>
    <w:rsid w:val="0074600E"/>
    <w:rsid w:val="007651DA"/>
    <w:rsid w:val="0078404A"/>
    <w:rsid w:val="007C1F1E"/>
    <w:rsid w:val="007F1E7E"/>
    <w:rsid w:val="008019D8"/>
    <w:rsid w:val="00807582"/>
    <w:rsid w:val="0082489E"/>
    <w:rsid w:val="0083571B"/>
    <w:rsid w:val="008704BA"/>
    <w:rsid w:val="008A7365"/>
    <w:rsid w:val="008B4929"/>
    <w:rsid w:val="00951220"/>
    <w:rsid w:val="00956C88"/>
    <w:rsid w:val="00987224"/>
    <w:rsid w:val="009D242E"/>
    <w:rsid w:val="009D28CA"/>
    <w:rsid w:val="009E26F4"/>
    <w:rsid w:val="00A51A21"/>
    <w:rsid w:val="00A9198F"/>
    <w:rsid w:val="00AC1BDF"/>
    <w:rsid w:val="00AC22A1"/>
    <w:rsid w:val="00B936A5"/>
    <w:rsid w:val="00B94153"/>
    <w:rsid w:val="00B9623F"/>
    <w:rsid w:val="00BA2E7C"/>
    <w:rsid w:val="00BF387C"/>
    <w:rsid w:val="00C07469"/>
    <w:rsid w:val="00C23A1F"/>
    <w:rsid w:val="00C4201C"/>
    <w:rsid w:val="00C54607"/>
    <w:rsid w:val="00CA2600"/>
    <w:rsid w:val="00CB4163"/>
    <w:rsid w:val="00CD0289"/>
    <w:rsid w:val="00CD7B06"/>
    <w:rsid w:val="00CF7518"/>
    <w:rsid w:val="00D05A97"/>
    <w:rsid w:val="00D13E11"/>
    <w:rsid w:val="00D16296"/>
    <w:rsid w:val="00D26102"/>
    <w:rsid w:val="00D709F5"/>
    <w:rsid w:val="00D95624"/>
    <w:rsid w:val="00D9615B"/>
    <w:rsid w:val="00DA0065"/>
    <w:rsid w:val="00DD3569"/>
    <w:rsid w:val="00E01AE9"/>
    <w:rsid w:val="00E979C0"/>
    <w:rsid w:val="00E97C98"/>
    <w:rsid w:val="00ED3609"/>
    <w:rsid w:val="00EE05C2"/>
    <w:rsid w:val="00F21104"/>
    <w:rsid w:val="00F44052"/>
    <w:rsid w:val="00F54AB8"/>
    <w:rsid w:val="00F9054B"/>
    <w:rsid w:val="00F97739"/>
    <w:rsid w:val="00FA0F16"/>
    <w:rsid w:val="00FE156A"/>
    <w:rsid w:val="00FF213D"/>
    <w:rsid w:val="76BF5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nhideWhenUsed="0" w:uiPriority="39" w:semiHidden="0" w:name="toc 1"/>
    <w:lsdException w:unhideWhenUsed="0" w:uiPriority="39" w:semiHidden="0" w:name="toc 2"/>
    <w:lsdException w:unhideWhenUsed="0" w:uiPriority="39" w:semiHidden="0" w:name="toc 3"/>
    <w:lsdException w:unhideWhenUsed="0"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uiPriority="99" w:semiHidden="0" w:name="header"/>
    <w:lsdException w:uiPriority="99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nhideWhenUsed="0" w:uiPriority="99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nhideWhenUsed="0" w:uiPriority="0" w:semiHidden="0" w:name="List Number"/>
    <w:lsdException w:uiPriority="0" w:name="List 2"/>
    <w:lsdException w:uiPriority="0" w:name="List 3"/>
    <w:lsdException w:unhideWhenUsed="0" w:uiPriority="0" w:semiHidden="0" w:name="List 4"/>
    <w:lsdException w:unhideWhenUsed="0" w:uiPriority="0" w:semiHidden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uiPriority="1" w:name="Default Paragraph Font"/>
    <w:lsdException w:uiPriority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0" w:semiHidden="0" w:name="Subtitle"/>
    <w:lsdException w:unhideWhenUsed="0" w:uiPriority="0" w:semiHidden="0" w:name="Salutation"/>
    <w:lsdException w:uiPriority="99" w:semiHidden="0" w:name="Date"/>
    <w:lsdException w:unhideWhenUsed="0" w:uiPriority="0" w:semiHidden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uiPriority="99" w:semiHidden="0" w:name="Hyperlink"/>
    <w:lsdException w:uiPriority="0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440" w:lineRule="atLeast"/>
      <w:ind w:firstLine="200" w:firstLineChars="200"/>
      <w:jc w:val="both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25"/>
    <w:qFormat/>
    <w:uiPriority w:val="9"/>
    <w:pPr>
      <w:keepNext/>
      <w:keepLines/>
      <w:numPr>
        <w:ilvl w:val="0"/>
        <w:numId w:val="1"/>
      </w:numPr>
      <w:spacing w:before="240" w:after="240" w:line="480" w:lineRule="atLeast"/>
      <w:ind w:firstLineChars="0"/>
      <w:outlineLvl w:val="0"/>
    </w:pPr>
    <w:rPr>
      <w:rFonts w:ascii="Arial" w:hAnsi="Arial" w:eastAsia="黑体"/>
      <w:bCs/>
      <w:kern w:val="30"/>
      <w:sz w:val="30"/>
      <w:szCs w:val="44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spacing w:before="120" w:after="120"/>
      <w:ind w:firstLineChars="0"/>
      <w:outlineLvl w:val="1"/>
    </w:pPr>
    <w:rPr>
      <w:rFonts w:ascii="Arial" w:hAnsi="Arial" w:eastAsia="黑体"/>
      <w:kern w:val="30"/>
      <w:sz w:val="30"/>
      <w:szCs w:val="30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spacing w:before="120" w:after="120"/>
      <w:ind w:firstLineChars="0"/>
      <w:outlineLvl w:val="2"/>
    </w:pPr>
    <w:rPr>
      <w:rFonts w:eastAsia="黑体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numPr>
        <w:ilvl w:val="3"/>
        <w:numId w:val="1"/>
      </w:numPr>
      <w:spacing w:before="120" w:after="120"/>
      <w:ind w:firstLineChars="0"/>
      <w:outlineLvl w:val="3"/>
    </w:pPr>
    <w:rPr>
      <w:rFonts w:ascii="黑体" w:hAnsi="Arial" w:eastAsia="黑体"/>
      <w:bCs/>
      <w:szCs w:val="28"/>
    </w:rPr>
  </w:style>
  <w:style w:type="character" w:default="1" w:styleId="13">
    <w:name w:val="Default Paragraph Font"/>
    <w:unhideWhenUsed/>
    <w:uiPriority w:val="1"/>
  </w:style>
  <w:style w:type="table" w:default="1" w:styleId="16">
    <w:name w:val="Normal Table"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3"/>
    <w:basedOn w:val="1"/>
    <w:next w:val="1"/>
    <w:uiPriority w:val="39"/>
    <w:pPr>
      <w:ind w:left="600" w:leftChars="400" w:right="200" w:rightChars="200" w:hanging="200" w:hangingChars="200"/>
    </w:pPr>
  </w:style>
  <w:style w:type="paragraph" w:styleId="7">
    <w:name w:val="Date"/>
    <w:basedOn w:val="1"/>
    <w:next w:val="1"/>
    <w:link w:val="26"/>
    <w:unhideWhenUsed/>
    <w:uiPriority w:val="99"/>
    <w:pPr>
      <w:spacing w:line="240" w:lineRule="auto"/>
      <w:ind w:left="100" w:leftChars="2500" w:firstLine="0" w:firstLineChars="0"/>
    </w:pPr>
    <w:rPr>
      <w:kern w:val="0"/>
      <w:sz w:val="32"/>
      <w:szCs w:val="20"/>
    </w:rPr>
  </w:style>
  <w:style w:type="paragraph" w:styleId="8">
    <w:name w:val="footer"/>
    <w:basedOn w:val="1"/>
    <w:link w:val="22"/>
    <w:unhideWhenUsed/>
    <w:uiPriority w:val="99"/>
    <w:pPr>
      <w:tabs>
        <w:tab w:val="center" w:pos="4153"/>
        <w:tab w:val="right" w:pos="8306"/>
      </w:tabs>
      <w:snapToGrid w:val="0"/>
      <w:spacing w:line="240" w:lineRule="atLeast"/>
      <w:jc w:val="left"/>
    </w:pPr>
    <w:rPr>
      <w:sz w:val="18"/>
      <w:szCs w:val="18"/>
    </w:rPr>
  </w:style>
  <w:style w:type="paragraph" w:styleId="9">
    <w:name w:val="header"/>
    <w:basedOn w:val="1"/>
    <w:link w:val="21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paragraph" w:styleId="10">
    <w:name w:val="toc 1"/>
    <w:basedOn w:val="1"/>
    <w:next w:val="1"/>
    <w:uiPriority w:val="39"/>
    <w:pPr>
      <w:ind w:left="200" w:right="200" w:rightChars="200" w:hanging="200" w:hangingChars="200"/>
    </w:pPr>
  </w:style>
  <w:style w:type="paragraph" w:styleId="11">
    <w:name w:val="toc 4"/>
    <w:basedOn w:val="1"/>
    <w:next w:val="1"/>
    <w:semiHidden/>
    <w:uiPriority w:val="0"/>
    <w:pPr>
      <w:ind w:left="800" w:leftChars="600" w:right="200" w:rightChars="200" w:hanging="200" w:hangingChars="200"/>
    </w:pPr>
  </w:style>
  <w:style w:type="paragraph" w:styleId="12">
    <w:name w:val="toc 2"/>
    <w:basedOn w:val="1"/>
    <w:next w:val="1"/>
    <w:uiPriority w:val="39"/>
    <w:pPr>
      <w:ind w:left="400" w:leftChars="200" w:right="200" w:rightChars="200" w:hanging="200" w:hangingChars="200"/>
    </w:pPr>
  </w:style>
  <w:style w:type="character" w:styleId="14">
    <w:name w:val="page number"/>
    <w:basedOn w:val="13"/>
    <w:uiPriority w:val="99"/>
  </w:style>
  <w:style w:type="character" w:styleId="15">
    <w:name w:val="Hyperlink"/>
    <w:basedOn w:val="13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table" w:styleId="17">
    <w:name w:val="Table Grid"/>
    <w:basedOn w:val="16"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paragraph" w:customStyle="1" w:styleId="18">
    <w:name w:val="标题居中（小三）"/>
    <w:basedOn w:val="1"/>
    <w:next w:val="1"/>
    <w:uiPriority w:val="0"/>
    <w:pPr>
      <w:spacing w:before="240" w:after="120" w:line="480" w:lineRule="atLeast"/>
      <w:ind w:firstLine="0" w:firstLineChars="0"/>
      <w:jc w:val="center"/>
      <w:outlineLvl w:val="0"/>
    </w:pPr>
    <w:rPr>
      <w:rFonts w:ascii="黑体" w:eastAsia="黑体" w:cs="宋体"/>
      <w:sz w:val="30"/>
      <w:szCs w:val="20"/>
    </w:rPr>
  </w:style>
  <w:style w:type="paragraph" w:customStyle="1" w:styleId="19">
    <w:name w:val="标题居左（小三）"/>
    <w:basedOn w:val="1"/>
    <w:next w:val="1"/>
    <w:uiPriority w:val="0"/>
    <w:pPr>
      <w:spacing w:before="240" w:after="120" w:line="480" w:lineRule="atLeast"/>
      <w:ind w:firstLine="0" w:firstLineChars="0"/>
      <w:jc w:val="left"/>
      <w:outlineLvl w:val="0"/>
    </w:pPr>
    <w:rPr>
      <w:rFonts w:ascii="黑体" w:eastAsia="黑体" w:cs="宋体"/>
      <w:sz w:val="30"/>
      <w:szCs w:val="20"/>
    </w:rPr>
  </w:style>
  <w:style w:type="paragraph" w:customStyle="1" w:styleId="20">
    <w:name w:val="List Paragraph"/>
    <w:basedOn w:val="1"/>
    <w:qFormat/>
    <w:uiPriority w:val="34"/>
    <w:pPr>
      <w:ind w:firstLine="420"/>
    </w:pPr>
  </w:style>
  <w:style w:type="character" w:customStyle="1" w:styleId="21">
    <w:name w:val="页眉 字符"/>
    <w:basedOn w:val="13"/>
    <w:link w:val="9"/>
    <w:uiPriority w:val="99"/>
    <w:rPr>
      <w:kern w:val="2"/>
      <w:sz w:val="18"/>
      <w:szCs w:val="18"/>
    </w:rPr>
  </w:style>
  <w:style w:type="character" w:customStyle="1" w:styleId="22">
    <w:name w:val="页脚 字符"/>
    <w:basedOn w:val="13"/>
    <w:link w:val="8"/>
    <w:uiPriority w:val="99"/>
    <w:rPr>
      <w:kern w:val="2"/>
      <w:sz w:val="18"/>
      <w:szCs w:val="18"/>
    </w:rPr>
  </w:style>
  <w:style w:type="table" w:customStyle="1" w:styleId="23">
    <w:name w:val="网格型1"/>
    <w:basedOn w:val="16"/>
    <w:uiPriority w:val="0"/>
    <w:rPr>
      <w:rFonts w:ascii="Calibri" w:hAnsi="Calibri"/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paragraph" w:customStyle="1" w:styleId="24">
    <w:name w:val="正文 A A"/>
    <w:qFormat/>
    <w:uiPriority w:val="0"/>
    <w:pPr>
      <w:widowControl w:val="0"/>
      <w:spacing w:line="560" w:lineRule="exact"/>
      <w:ind w:firstLine="600"/>
      <w:jc w:val="both"/>
    </w:pPr>
    <w:rPr>
      <w:rFonts w:ascii="仿宋_GB2312" w:hAnsi="仿宋_GB2312" w:eastAsia="仿宋_GB2312" w:cs="仿宋_GB2312"/>
      <w:color w:val="000000"/>
      <w:kern w:val="2"/>
      <w:sz w:val="30"/>
      <w:szCs w:val="30"/>
      <w:lang w:val="zh-TW" w:eastAsia="zh-TW" w:bidi="ar-SA"/>
    </w:rPr>
  </w:style>
  <w:style w:type="character" w:customStyle="1" w:styleId="25">
    <w:name w:val="标题 1 字符"/>
    <w:basedOn w:val="13"/>
    <w:link w:val="2"/>
    <w:uiPriority w:val="9"/>
    <w:rPr>
      <w:rFonts w:ascii="Arial" w:hAnsi="Arial" w:eastAsia="黑体"/>
      <w:bCs/>
      <w:kern w:val="30"/>
      <w:sz w:val="30"/>
      <w:szCs w:val="44"/>
    </w:rPr>
  </w:style>
  <w:style w:type="character" w:customStyle="1" w:styleId="26">
    <w:name w:val="日期 字符"/>
    <w:link w:val="7"/>
    <w:uiPriority w:val="99"/>
    <w:rPr>
      <w:sz w:val="32"/>
    </w:rPr>
  </w:style>
  <w:style w:type="character" w:customStyle="1" w:styleId="27">
    <w:name w:val="日期 字符1"/>
    <w:basedOn w:val="13"/>
    <w:uiPriority w:val="0"/>
    <w:rPr>
      <w:kern w:val="2"/>
      <w:sz w:val="24"/>
      <w:szCs w:val="24"/>
    </w:rPr>
  </w:style>
  <w:style w:type="character" w:customStyle="1" w:styleId="28">
    <w:name w:val="日期 Char1"/>
    <w:basedOn w:val="13"/>
    <w:semiHidden/>
    <w:uiPriority w:val="99"/>
    <w:rPr>
      <w:rFonts w:ascii="等线" w:hAnsi="等线" w:eastAsia="等线" w:cs="Times New Roman"/>
    </w:rPr>
  </w:style>
  <w:style w:type="character" w:customStyle="1" w:styleId="29">
    <w:name w:val="页脚 Char"/>
    <w:uiPriority w:val="99"/>
    <w:rPr>
      <w:kern w:val="2"/>
      <w:sz w:val="18"/>
      <w:szCs w:val="18"/>
    </w:rPr>
  </w:style>
  <w:style w:type="character" w:customStyle="1" w:styleId="30">
    <w:name w:val="页眉 Char1"/>
    <w:basedOn w:val="13"/>
    <w:semiHidden/>
    <w:uiPriority w:val="99"/>
    <w:rPr>
      <w:rFonts w:ascii="等线" w:hAnsi="等线" w:eastAsia="等线" w:cs="Times New Roman"/>
      <w:sz w:val="18"/>
      <w:szCs w:val="18"/>
    </w:rPr>
  </w:style>
  <w:style w:type="character" w:customStyle="1" w:styleId="31">
    <w:name w:val="16"/>
    <w:uiPriority w:val="0"/>
    <w:rPr>
      <w:rFonts w:hint="default" w:ascii="Times New Roman" w:hAnsi="Times New Roman" w:cs="Times New Roman"/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4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2" Type="http://schemas.openxmlformats.org/officeDocument/2006/relationships/fontTable" Target="fontTable.xml"/><Relationship Id="rId51" Type="http://schemas.openxmlformats.org/officeDocument/2006/relationships/numbering" Target="numbering.xml"/><Relationship Id="rId50" Type="http://schemas.openxmlformats.org/officeDocument/2006/relationships/customXml" Target="../customXml/item1.xml"/><Relationship Id="rId5" Type="http://schemas.openxmlformats.org/officeDocument/2006/relationships/header" Target="header3.xml"/><Relationship Id="rId49" Type="http://schemas.openxmlformats.org/officeDocument/2006/relationships/image" Target="media/image37.png"/><Relationship Id="rId48" Type="http://schemas.openxmlformats.org/officeDocument/2006/relationships/image" Target="media/image36.jpeg"/><Relationship Id="rId47" Type="http://schemas.openxmlformats.org/officeDocument/2006/relationships/image" Target="media/image35.jpeg"/><Relationship Id="rId46" Type="http://schemas.openxmlformats.org/officeDocument/2006/relationships/image" Target="media/image34.png"/><Relationship Id="rId45" Type="http://schemas.openxmlformats.org/officeDocument/2006/relationships/image" Target="media/image33.jpeg"/><Relationship Id="rId44" Type="http://schemas.openxmlformats.org/officeDocument/2006/relationships/image" Target="media/image32.jpeg"/><Relationship Id="rId43" Type="http://schemas.openxmlformats.org/officeDocument/2006/relationships/image" Target="media/image31.png"/><Relationship Id="rId42" Type="http://schemas.openxmlformats.org/officeDocument/2006/relationships/image" Target="media/image30.jpeg"/><Relationship Id="rId41" Type="http://schemas.openxmlformats.org/officeDocument/2006/relationships/image" Target="media/image29.jpeg"/><Relationship Id="rId40" Type="http://schemas.openxmlformats.org/officeDocument/2006/relationships/image" Target="media/image28.jpeg"/><Relationship Id="rId4" Type="http://schemas.openxmlformats.org/officeDocument/2006/relationships/header" Target="header2.xml"/><Relationship Id="rId39" Type="http://schemas.openxmlformats.org/officeDocument/2006/relationships/image" Target="media/image27.jpe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png"/><Relationship Id="rId33" Type="http://schemas.openxmlformats.org/officeDocument/2006/relationships/image" Target="media/image21.png"/><Relationship Id="rId32" Type="http://schemas.openxmlformats.org/officeDocument/2006/relationships/image" Target="media/image20.wmf"/><Relationship Id="rId31" Type="http://schemas.openxmlformats.org/officeDocument/2006/relationships/image" Target="media/image19.wmf"/><Relationship Id="rId30" Type="http://schemas.openxmlformats.org/officeDocument/2006/relationships/image" Target="media/image18.png"/><Relationship Id="rId3" Type="http://schemas.openxmlformats.org/officeDocument/2006/relationships/header" Target="header1.xml"/><Relationship Id="rId29" Type="http://schemas.openxmlformats.org/officeDocument/2006/relationships/image" Target="media/image17.jpe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png"/><Relationship Id="rId25" Type="http://schemas.openxmlformats.org/officeDocument/2006/relationships/image" Target="media/image13.jpeg"/><Relationship Id="rId24" Type="http://schemas.openxmlformats.org/officeDocument/2006/relationships/image" Target="media/image12.jpeg"/><Relationship Id="rId23" Type="http://schemas.openxmlformats.org/officeDocument/2006/relationships/image" Target="media/image11.png"/><Relationship Id="rId22" Type="http://schemas.openxmlformats.org/officeDocument/2006/relationships/image" Target="media/image10.jpeg"/><Relationship Id="rId21" Type="http://schemas.openxmlformats.org/officeDocument/2006/relationships/image" Target="media/image9.png"/><Relationship Id="rId20" Type="http://schemas.openxmlformats.org/officeDocument/2006/relationships/image" Target="media/image8.jpeg"/><Relationship Id="rId2" Type="http://schemas.openxmlformats.org/officeDocument/2006/relationships/settings" Target="settings.xml"/><Relationship Id="rId19" Type="http://schemas.openxmlformats.org/officeDocument/2006/relationships/image" Target="media/image7.jpeg"/><Relationship Id="rId18" Type="http://schemas.openxmlformats.org/officeDocument/2006/relationships/image" Target="media/image6.jpeg"/><Relationship Id="rId17" Type="http://schemas.openxmlformats.org/officeDocument/2006/relationships/image" Target="media/image5.jpeg"/><Relationship Id="rId16" Type="http://schemas.openxmlformats.org/officeDocument/2006/relationships/image" Target="media/image4.jpeg"/><Relationship Id="rId15" Type="http://schemas.openxmlformats.org/officeDocument/2006/relationships/image" Target="media/image3.png"/><Relationship Id="rId14" Type="http://schemas.openxmlformats.org/officeDocument/2006/relationships/image" Target="media/image2.png"/><Relationship Id="rId13" Type="http://schemas.openxmlformats.org/officeDocument/2006/relationships/image" Target="media/image1.jpeg"/><Relationship Id="rId12" Type="http://schemas.openxmlformats.org/officeDocument/2006/relationships/theme" Target="theme/theme1.xml"/><Relationship Id="rId11" Type="http://schemas.openxmlformats.org/officeDocument/2006/relationships/footer" Target="footer6.xml"/><Relationship Id="rId10" Type="http://schemas.openxmlformats.org/officeDocument/2006/relationships/footer" Target="footer5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49</Pages>
  <Words>1520</Words>
  <Characters>8666</Characters>
  <Lines>72</Lines>
  <Paragraphs>20</Paragraphs>
  <TotalTime>0</TotalTime>
  <ScaleCrop>false</ScaleCrop>
  <LinksUpToDate>false</LinksUpToDate>
  <CharactersWithSpaces>10166</CharactersWithSpaces>
  <Application>WPS Office_1.1.0.1454_F1E327BC-269C-435d-A152-05C5408002CA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2022-05-19T14:03:00Z</dcterms:created>
  <dc:creator>蔡 山彤</dc:creator>
  <cp:lastModifiedBy>zhangrui</cp:lastModifiedBy>
  <cp:lastPrinted>2022-05-19T15:23:00Z</cp:lastPrinted>
  <dcterms:modified xsi:type="dcterms:W3CDTF">2023-07-17T15:26:27Z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2052-1.1.0.1454</vt:lpwstr>
  </property>
</Properties>
</file>