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92438">
      <w:pPr>
        <w:pStyle w:val="2"/>
        <w:rPr>
          <w:rFonts w:hint="default" w:eastAsia="黑体"/>
          <w:lang w:val="en-US" w:eastAsia="zh-CN"/>
        </w:rPr>
      </w:pPr>
      <w:r>
        <w:rPr>
          <w:rFonts w:hint="eastAsia"/>
          <w:lang w:val="en-US" w:eastAsia="zh-CN"/>
        </w:rPr>
        <w:t>附件：采购清单</w:t>
      </w:r>
    </w:p>
    <w:tbl>
      <w:tblPr>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69"/>
        <w:gridCol w:w="936"/>
        <w:gridCol w:w="1318"/>
        <w:gridCol w:w="5587"/>
        <w:gridCol w:w="457"/>
        <w:gridCol w:w="576"/>
      </w:tblGrid>
      <w:tr w14:paraId="51F0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1EF4D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A5D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131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9936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产品名称</w:t>
            </w:r>
          </w:p>
        </w:tc>
        <w:tc>
          <w:tcPr>
            <w:tcW w:w="5587"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7E9AF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技术参数</w:t>
            </w:r>
          </w:p>
        </w:tc>
        <w:tc>
          <w:tcPr>
            <w:tcW w:w="457"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C6FA2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576"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E2359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r>
      <w:tr w14:paraId="1E18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01F4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9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3EA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教室教学设备</w:t>
            </w: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7BB74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幼教75寸一体机（幼教专用一体机）</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35596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一、整体设计：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1、整机外观无危险锐利边缘及危险锐利尖端，转角及边框部位都经倒圆或者倒角处理，且倒圆半径不小于10mm 或者倒圆弧长不小于 15mm；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2、▲为防止儿童磕碰受伤，整机转角处采用硅胶防撞条设计，保护儿童安全；(需提供具有CMA认证机构出具的检测报告复印件并加盖投标人公章)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3、嵌入式系统版本不低于Android 11，内存≥2GB，存储空间≥8GB。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4、整机屏幕采用75英寸超高清LED 液晶显示屏，屏幕支持3840*2160分辨率，支持4K@60Hz输出；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5、显示比例16:9，可视角度≥178°；屏幕显示灰度分辨等级达到256灰阶及以上；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6、整机玻璃厚度不超过4mm，表面书写硬度≥9H，具备防眩光效果；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7、▲整机AI语音操控模块，唤醒词激活后可通过语音控制整机开关白板软件、 幼儿相机、幼教软件、屏幕亮度、关机、待机及待机唤醒。语义词库支持离线使用，在无网络环境下依然可进行语音交互；(需提供具有CMA认证机构出具的检测报告复印件并加盖投标人公章)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8、整机内置 2.1 声道扬声器，前朝向中高音≥2*10W，背朝向低音≥20W，额定总功率≥40W；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9、▲整机采用红外触控技术，可支持≥40点触控，便于多名孩子同时操作书写；(需提供具有CMA认证机构出具的检测报告复印件并加盖投标人公章)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10、整机采用内置非独立摄像头设计，像素≥1300W，支持4K视频输出，视场角≥120°；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11、▲整机支持识别带NFC芯片的资源卡片，当资源卡片贴合整机NFC读卡区域，可实现与整机内置资源进行交互。(需提供具有CMA认证机构出具的检测报告复印件并加盖投标人公章)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二、OPS电脑：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1、CPU：主频≥2.5GHz，四核及以上。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2、内存：8GB DDR4笔记本内存或以上配置。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3、硬盘：256GB或以上SSD固态硬盘。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三、幼儿资源软件：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1、系统资源严格依据《3-6岁儿童学习与发展指南》与 《幼儿园指导纲要》编制而成，资源内容涵盖健康、语言、社会、科学、艺术等五个领域。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2、系统主要分为资源和应用两大特色教学功能：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资源包括：儿童普通读物动画和视频列表（300个以上）和动画视频资源列表（2600个以上）。（提供资源列表）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应用包括：“主题课程、特色课堂、电子白板、工具”等。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3、系统提供相对成体系的课程，不仅仅是课件，老师授课一键调用资源及其方便简单。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4、系统提供的主题课程，可支持电子书、动漫课堂，并具有活动目标、活动建议、快乐课堂和主题拓展。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5、系统提供的特色课堂，可支持电子书、动漫课堂，并具有活动目标、活动建议、表演、诵读和拓展。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6、备授课软件需与一体机为同一制造商。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四、无线麦克风：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1、无线麦克风集音频发射处理器、天线、电池、拾音麦克风于一体，配合一体化有源音箱，无需任何外接辅助设备即可实现本地扩声功能。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2、采样率≥48KHz，16bit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3、配合一体化有源音箱，扩音延时≤35ms，扩音增益≥15dB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5、声频响100Hz-16kHz，底噪≤100uVrms，声信噪比≥60dB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6、用Wi-Fi射频频段传输，有效避免环境中运营商信号干扰。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7、▲支持2.4GHz与5.8GHz双频段工作，信道数量≥26以保障传输稳定性。（提供国家级权威检测机构出具的检测报告复印件并加盖制造商鲜章）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8、电续航时间≥5小时，满电状态可满足一天内7节课（45分钟/一节课）的高频授课，充电10分钟满足一节课（45分钟/一节课）授课时间。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9、采用红外对码方式连接，避免连接到其他教室音箱。可在5S内快速完成与教学扩声音箱对码，无需繁琐操作。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10、▲支持两个无线麦克风同时配对一个一体化有源音箱使用，实现两个麦克风混音输出进行扩音。（提供国家级权威检测机构出具的检测报告复印件并加盖制造商鲜章）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11、具备Type-c外置麦克风接口，与充电接口复用。可搭配Type-C接口的麦克风进行使用，比如头戴式、挂耳式的外置麦克风。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12、▲有效工作距离≥15米，保证全教室覆盖。（提供国家级权威检测机构出具的检测报告复印件并加盖制造商鲜章）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13、为保证兼容性及稳定性，无线麦克风需与一体化有源音箱为同一品牌厂家。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五：一体化有源音箱：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2、双音箱有线连接，机箱采用塑胶材质，保护设备免受环境影响。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3、为确保与教室白色墙面一致，音箱采取白色外观设计，更加美观。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4、双音箱总重量不超过5KG。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5、输出额定功率: 2*15W，喇叭单元尺寸≥5寸。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6、端口：≥电源开关*1、≥Line in*1、≥USB*1。USB接口可外接U盘设备对音箱固件进行升级。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7、▲专门为教室声学环境设计的合适扩声效果，距离音箱10米处声压级达到75dB。（提供国家级权威检测机构出具的检测报告复印件并加盖制造商鲜章）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8、▲麦克风和功放音箱之间采用数字Wi-Fi传输技术，支持5.18~5.815Ghz传输频段的无线麦克风扩音接收，与U段不处于同一频段。（提供国家级权威检测机构出具的检测报告复印件并加盖制造商鲜章）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9.配置独立音频数字信号处理芯片，支持啸叫抑制功能。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10、支持教师扩声和输入音源叠加输出，可对接录播系统实现教师扩声音频的纯净采集，避免环境杂音干扰采集效果。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11、▲支持蓝牙无线接收，可分享移动设备上的音频。支持密码模式，防止学生连接。（提供国家级权威检测机构出具的检测报告复印件并加盖制造商鲜章）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12、支持安卓手机通过蓝牙无线连接音箱，实现控制有源音箱的音量、设置蓝牙名称、设置蓝牙密码等功能，方便教师对音箱的管控。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13、▲支持交互智能平板显示设备通过蓝牙无线连接音箱，实现快速控制有源音箱音量的功能。（提供国家级权威检测机构出具的检测报告复印件并加盖制造商鲜章）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14、为保证兼容性及稳定性，有源音箱需与交互智能平板、无线麦克风为同一品牌厂家。</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58334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35AEE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r>
      <w:tr w14:paraId="2E55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2F63D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5A76DB">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512CB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系统集成</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6D53F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线材辅材以及设备安装调试费用，</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52B1E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798B9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r>
      <w:tr w14:paraId="78E8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62FC2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 </w:t>
            </w:r>
          </w:p>
        </w:tc>
        <w:tc>
          <w:tcPr>
            <w:tcW w:w="9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80F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多功能厅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LED显示屏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（屏尺寸长3.53*高2.08，边框10CM）</w:t>
            </w: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51A70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LED显示板</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06DF4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1、生产厂家：不限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2、像素点间距 1.538mm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3、像素构成 1R1G1B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4、尺寸: 320*160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5、刷新率：3840Hz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6、像素密度 422500Dots/㎡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7、亮度：≥500cd/m2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8、单元板分辨率 208*104=21632D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9、亮度均匀性：≥97%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10、理论使用寿命 ≥10 万小时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11、对比度：≥3000:1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12、使用环境 室内</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33E43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35A20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r>
      <w:tr w14:paraId="2E85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14BD0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6E2210">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11D63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29214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1、品牌：不限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2、标准超薄产品，高度30mm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3、-20~+70℃工作温度（具体查看降额曲线）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4、短路/过载保护功能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5、100%满载老化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6、效率高、高可靠性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7、2年质保期</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26F29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2E3D7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r>
      <w:tr w14:paraId="6B80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13905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484CF9">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13F4E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接收卡</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2CC4F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1、品牌：不限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2、集成8个标准HUB320接口，免接HUB板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3、采用千兆网口通信，可以连接PC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4、支持亮色度逐点校正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5、支持接收卡预存画面设置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6、支持温度、电压、网线通讯和视频源信号状态检测</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34C53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10BBF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5B2F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14EB5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33FA8A">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711FD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处理器</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4240D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1、品牌：不限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2、三画面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3、带载390万、横向最大4096、纵向最大4096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4、输入:1xSDI、1xCVBS、1xVGA、1xDVI、2xHDMI</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5、输出:6x网口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6、选配：U盘脱机播放、支持无线投屏、1xAudio、鼠标控制</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4097C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6F1E1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7B1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230F7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AE3018">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74060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屏体内线材</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563D4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775B5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1B31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r>
      <w:tr w14:paraId="67CC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7A7F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949330">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7B8F7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钢制结构</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7131B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2B4C6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535B6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r>
      <w:tr w14:paraId="18C2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5C465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A4E6C0">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37FB9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配电柜</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51BFF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品牌：不限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手动控制 一键启动、停止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时控控制 四组时间段设置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多功能卡控制 兼容各种多功能卡、干接点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PLC 控制 兼容各种有 485 接口 PLC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接线方式 国家 3 相 5 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输入电压 3 相 380V，50Hz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额定功率 10KW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输出电压 单相 220V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输出路数 3</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72E86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43949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C09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6F4FA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D44C04">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5461B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音视频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无线投屏器</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6A18E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
                <w:rFonts w:hint="eastAsia" w:ascii="宋体" w:hAnsi="宋体" w:eastAsia="宋体" w:cs="宋体"/>
                <w:sz w:val="20"/>
                <w:szCs w:val="20"/>
                <w:bdr w:val="none" w:color="auto" w:sz="0" w:space="0"/>
                <w:lang w:val="en-US" w:eastAsia="zh-CN" w:bidi="ar"/>
              </w:rPr>
              <w:t>无线投屏系统，由无线投屏器和无线接收盒组成，系统支持将Windows、Mac等不同系统终端上当前的操作内容即时同步地显示到另外一个显示设备如电视、触控一体机、投影机上，并支持双向控制，适用于各种类型办公室、会议室、多媒体教室等。</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无线投屏器 功能特性</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免配置，免安装，自动连接</w:t>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USB接口即插即用</w:t>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支持 Windows，Mac</w:t>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WiFi 2.4G/5G 双频</w:t>
            </w:r>
            <w:r>
              <w:rPr>
                <w:rStyle w:val="7"/>
                <w:rFonts w:hint="eastAsia" w:ascii="宋体" w:hAnsi="宋体" w:eastAsia="宋体" w:cs="宋体"/>
                <w:sz w:val="20"/>
                <w:szCs w:val="20"/>
                <w:bdr w:val="none" w:color="auto" w:sz="0" w:space="0"/>
                <w:lang w:val="en-US" w:eastAsia="zh-CN" w:bidi="ar"/>
              </w:rPr>
              <w:t xml:space="preserve"> </w:t>
            </w:r>
            <w:r>
              <w:rPr>
                <w:rStyle w:val="9"/>
                <w:rFonts w:hint="eastAsia" w:ascii="宋体" w:hAnsi="宋体" w:eastAsia="宋体" w:cs="宋体"/>
                <w:sz w:val="20"/>
                <w:szCs w:val="20"/>
                <w:bdr w:val="none" w:color="auto" w:sz="0" w:space="0"/>
                <w:lang w:val="en-US" w:eastAsia="zh-CN" w:bidi="ar"/>
              </w:rPr>
              <w:br w:type="textWrapping"/>
            </w:r>
            <w:r>
              <w:rPr>
                <w:rStyle w:val="9"/>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1080P 30fps</w:t>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超低功耗</w:t>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t>无线接收盒 功能特性</w:t>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四核主控，2G内存，8G 存储</w:t>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支持Windows，IOS，Android系统</w:t>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5G STA&amp;&amp;AP 同时运行</w:t>
            </w:r>
            <w:r>
              <w:rPr>
                <w:rStyle w:val="7"/>
                <w:rFonts w:hint="eastAsia" w:ascii="宋体" w:hAnsi="宋体" w:eastAsia="宋体" w:cs="宋体"/>
                <w:sz w:val="20"/>
                <w:szCs w:val="20"/>
                <w:bdr w:val="none" w:color="auto" w:sz="0" w:space="0"/>
                <w:lang w:val="en-US" w:eastAsia="zh-CN" w:bidi="ar"/>
              </w:rPr>
              <w:t xml:space="preserve"> </w:t>
            </w:r>
            <w:r>
              <w:rPr>
                <w:rStyle w:val="9"/>
                <w:rFonts w:hint="eastAsia" w:ascii="宋体" w:hAnsi="宋体" w:eastAsia="宋体" w:cs="宋体"/>
                <w:sz w:val="20"/>
                <w:szCs w:val="20"/>
                <w:bdr w:val="none" w:color="auto" w:sz="0" w:space="0"/>
                <w:lang w:val="en-US" w:eastAsia="zh-CN" w:bidi="ar"/>
              </w:rPr>
              <w:br w:type="textWrapping"/>
            </w:r>
            <w:r>
              <w:rPr>
                <w:rStyle w:val="9"/>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8"/>
                <w:rFonts w:hint="eastAsia" w:ascii="宋体" w:hAnsi="宋体" w:eastAsia="宋体" w:cs="宋体"/>
                <w:sz w:val="20"/>
                <w:szCs w:val="20"/>
                <w:bdr w:val="none" w:color="auto" w:sz="0" w:space="0"/>
                <w:lang w:val="en-US" w:eastAsia="zh-CN" w:bidi="ar"/>
              </w:rPr>
              <w:t xml:space="preserve"> 同时接收多端投屏</w:t>
            </w:r>
            <w:r>
              <w:rPr>
                <w:rStyle w:val="8"/>
                <w:rFonts w:hint="eastAsia" w:ascii="宋体" w:hAnsi="宋体" w:eastAsia="宋体" w:cs="宋体"/>
                <w:sz w:val="20"/>
                <w:szCs w:val="20"/>
                <w:bdr w:val="none" w:color="auto" w:sz="0" w:space="0"/>
                <w:lang w:val="en-US" w:eastAsia="zh-CN" w:bidi="ar"/>
              </w:rPr>
              <w:br w:type="textWrapping"/>
            </w:r>
            <w:r>
              <w:rPr>
                <w:rStyle w:val="8"/>
                <w:rFonts w:hint="eastAsia" w:ascii="宋体" w:hAnsi="宋体" w:eastAsia="宋体" w:cs="宋体"/>
                <w:sz w:val="20"/>
                <w:szCs w:val="20"/>
                <w:bdr w:val="none" w:color="auto" w:sz="0" w:space="0"/>
                <w:lang w:val="en-US" w:eastAsia="zh-CN" w:bidi="ar"/>
              </w:rPr>
              <w:br w:type="textWrapping"/>
            </w:r>
            <w:r>
              <w:rPr>
                <w:rStyle w:val="6"/>
                <w:rFonts w:hint="eastAsia" w:ascii="宋体" w:hAnsi="宋体" w:eastAsia="宋体" w:cs="宋体"/>
                <w:sz w:val="20"/>
                <w:szCs w:val="20"/>
                <w:bdr w:val="none" w:color="auto" w:sz="0" w:space="0"/>
                <w:lang w:val="en-US" w:eastAsia="zh-CN" w:bidi="ar"/>
              </w:rPr>
              <w:t>▪</w:t>
            </w:r>
            <w:r>
              <w:rPr>
                <w:rStyle w:val="7"/>
                <w:rFonts w:hint="eastAsia" w:ascii="宋体" w:hAnsi="宋体" w:eastAsia="宋体" w:cs="宋体"/>
                <w:sz w:val="20"/>
                <w:szCs w:val="20"/>
                <w:bdr w:val="none" w:color="auto" w:sz="0" w:space="0"/>
                <w:lang w:val="en-US" w:eastAsia="zh-CN" w:bidi="ar"/>
              </w:rPr>
              <w:t xml:space="preserve">   </w:t>
            </w:r>
            <w:r>
              <w:rPr>
                <w:rStyle w:val="8"/>
                <w:rFonts w:hint="eastAsia" w:ascii="宋体" w:hAnsi="宋体" w:eastAsia="宋体" w:cs="宋体"/>
                <w:sz w:val="20"/>
                <w:szCs w:val="20"/>
                <w:bdr w:val="none" w:color="auto" w:sz="0" w:space="0"/>
                <w:lang w:val="en-US" w:eastAsia="zh-CN" w:bidi="ar"/>
              </w:rPr>
              <w:t xml:space="preserve"> 多种功能满足不同场景需求</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78639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37F3D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720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4E3D3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94D982">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60E98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系统集成</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205F5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预留网线8根 供电2.5 平方2组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hdmi线材控制室到讲台一根音频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线预留 顶部面光灯预留供电</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78721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62C1D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0E6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345EA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 </w:t>
            </w:r>
          </w:p>
        </w:tc>
        <w:tc>
          <w:tcPr>
            <w:tcW w:w="9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782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多功能厅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音响系统</w:t>
            </w: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2EFF9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台式电脑</w:t>
            </w:r>
          </w:p>
        </w:tc>
        <w:tc>
          <w:tcPr>
            <w:tcW w:w="5587" w:type="dxa"/>
            <w:tcBorders>
              <w:top w:val="single" w:color="000000" w:sz="4" w:space="0"/>
              <w:left w:val="single" w:color="000000" w:sz="4" w:space="0"/>
              <w:bottom w:val="single" w:color="000000" w:sz="4" w:space="0"/>
              <w:right w:val="single" w:color="000000" w:sz="4" w:space="0"/>
            </w:tcBorders>
            <w:shd w:val="clear"/>
            <w:vAlign w:val="center"/>
          </w:tcPr>
          <w:p w14:paraId="706DD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I5-13400 16G 512G固态 W11 WIFI67.4升  显示器+21.5  </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13230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629D3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6BE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3782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BFEB50">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1BD9D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专业功放</w:t>
            </w:r>
          </w:p>
        </w:tc>
        <w:tc>
          <w:tcPr>
            <w:tcW w:w="5587" w:type="dxa"/>
            <w:tcBorders>
              <w:top w:val="single" w:color="000000" w:sz="4" w:space="0"/>
              <w:left w:val="nil"/>
              <w:bottom w:val="single" w:color="000000" w:sz="4" w:space="0"/>
              <w:right w:val="single" w:color="000000" w:sz="4" w:space="0"/>
            </w:tcBorders>
            <w:shd w:val="clear"/>
            <w:vAlign w:val="center"/>
          </w:tcPr>
          <w:p w14:paraId="110F0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
                <w:rFonts w:hint="eastAsia" w:ascii="宋体" w:hAnsi="宋体" w:eastAsia="宋体" w:cs="宋体"/>
                <w:sz w:val="20"/>
                <w:szCs w:val="20"/>
                <w:bdr w:val="none" w:color="auto" w:sz="0" w:space="0"/>
                <w:lang w:val="en-US" w:eastAsia="zh-CN" w:bidi="ar"/>
              </w:rPr>
              <w:t>功能特点：</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1.1U机箱设计，体积小，重量轻。</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2.采用最新D类数字功放设计方案，失真小，效率高。</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3.电源采用开关电源技术，效率高，有效的抑制电源谐波，达到欧盟绿色电源标准。</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 xml:space="preserve">4.智能削峰限幅器，控制功率模块及扬声器系统在安全范围内工作。 </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5.标准XLR输入接口，和LINK输出口，简洁的接口更加方便不同用户需求。</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6.开机软启动，防止开机时向电网吸收大电流，干扰其它用电设备。</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 xml:space="preserve">7.智能控制强制散热设计，风机噪音小，散热效率高等特点。 </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8.具有：过压保护，欠压保护，过流保护，直流保护，输出短路保护，温控风扇等功能。</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技术参数：</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1.输出功率：立体声@8</w:t>
            </w:r>
            <w:r>
              <w:rPr>
                <w:rStyle w:val="10"/>
                <w:rFonts w:hint="eastAsia" w:ascii="宋体" w:hAnsi="宋体" w:eastAsia="宋体" w:cs="宋体"/>
                <w:sz w:val="20"/>
                <w:szCs w:val="20"/>
                <w:bdr w:val="none" w:color="auto" w:sz="0" w:space="0"/>
                <w:lang w:val="en-US" w:eastAsia="zh-CN" w:bidi="ar"/>
              </w:rPr>
              <w:t>Ω</w:t>
            </w:r>
            <w:r>
              <w:rPr>
                <w:rStyle w:val="5"/>
                <w:rFonts w:hint="eastAsia" w:ascii="宋体" w:hAnsi="宋体" w:eastAsia="宋体" w:cs="宋体"/>
                <w:sz w:val="20"/>
                <w:szCs w:val="20"/>
                <w:bdr w:val="none" w:color="auto" w:sz="0" w:space="0"/>
                <w:lang w:val="en-US" w:eastAsia="zh-CN" w:bidi="ar"/>
              </w:rPr>
              <w:t>：350W×2；立体声@4</w:t>
            </w:r>
            <w:r>
              <w:rPr>
                <w:rStyle w:val="10"/>
                <w:rFonts w:hint="eastAsia" w:ascii="宋体" w:hAnsi="宋体" w:eastAsia="宋体" w:cs="宋体"/>
                <w:sz w:val="20"/>
                <w:szCs w:val="20"/>
                <w:bdr w:val="none" w:color="auto" w:sz="0" w:space="0"/>
                <w:lang w:val="en-US" w:eastAsia="zh-CN" w:bidi="ar"/>
              </w:rPr>
              <w:t>Ω</w:t>
            </w:r>
            <w:r>
              <w:rPr>
                <w:rStyle w:val="5"/>
                <w:rFonts w:hint="eastAsia" w:ascii="宋体" w:hAnsi="宋体" w:eastAsia="宋体" w:cs="宋体"/>
                <w:sz w:val="20"/>
                <w:szCs w:val="20"/>
                <w:bdr w:val="none" w:color="auto" w:sz="0" w:space="0"/>
                <w:lang w:val="en-US" w:eastAsia="zh-CN" w:bidi="ar"/>
              </w:rPr>
              <w:t>：600W×2</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2.输入灵敏度：2.2dBu(1V)</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3.输入阻抗：10K</w:t>
            </w:r>
            <w:r>
              <w:rPr>
                <w:rStyle w:val="10"/>
                <w:rFonts w:hint="eastAsia" w:ascii="宋体" w:hAnsi="宋体" w:eastAsia="宋体" w:cs="宋体"/>
                <w:sz w:val="20"/>
                <w:szCs w:val="20"/>
                <w:bdr w:val="none" w:color="auto" w:sz="0" w:space="0"/>
                <w:lang w:val="en-US" w:eastAsia="zh-CN" w:bidi="ar"/>
              </w:rPr>
              <w:t>Ω</w:t>
            </w:r>
            <w:r>
              <w:rPr>
                <w:rStyle w:val="5"/>
                <w:rFonts w:hint="eastAsia" w:ascii="宋体" w:hAnsi="宋体" w:eastAsia="宋体" w:cs="宋体"/>
                <w:sz w:val="20"/>
                <w:szCs w:val="20"/>
                <w:bdr w:val="none" w:color="auto" w:sz="0" w:space="0"/>
                <w:lang w:val="en-US" w:eastAsia="zh-CN" w:bidi="ar"/>
              </w:rPr>
              <w:t xml:space="preserve"> </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4.频率响应(@1W功率下)：20Hz-20KHz/±1dB @8</w:t>
            </w:r>
            <w:r>
              <w:rPr>
                <w:rStyle w:val="10"/>
                <w:rFonts w:hint="eastAsia" w:ascii="宋体" w:hAnsi="宋体" w:eastAsia="宋体" w:cs="宋体"/>
                <w:sz w:val="20"/>
                <w:szCs w:val="20"/>
                <w:bdr w:val="none" w:color="auto" w:sz="0" w:space="0"/>
                <w:lang w:val="en-US" w:eastAsia="zh-CN" w:bidi="ar"/>
              </w:rPr>
              <w:t>Ω</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5.THD+N(@1/8功率下) ：≤0.01%</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6.分离度(@1KHz) ：≥80dB</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 xml:space="preserve">7.阻尼系数(@1KHz) ：≥200@ 8 ohms </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8.信噪比（A计权）：≥93dB</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9.输入电压：~220V/50Hz</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10.整机功耗：200W</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11.产品尺寸(L*W*H)：484*206*44</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12.产品重量：3.8kg</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说明：</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输出功率：是按CEA-2006-B/CEA-490-A标准使用20ms脉冲1kHz正弦波在1%总谐波失真下测量得出</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整机功耗：依据GB4943.1-2022测试手法：在1kHz正弦波额定负载1/8功率条件下测得</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2D50F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3CF19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F59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5872A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034016">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4283C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音频处理器</w:t>
            </w:r>
          </w:p>
        </w:tc>
        <w:tc>
          <w:tcPr>
            <w:tcW w:w="5587" w:type="dxa"/>
            <w:tcBorders>
              <w:top w:val="single" w:color="000000" w:sz="4" w:space="0"/>
              <w:left w:val="nil"/>
              <w:bottom w:val="single" w:color="000000" w:sz="4" w:space="0"/>
              <w:right w:val="single" w:color="000000" w:sz="4" w:space="0"/>
            </w:tcBorders>
            <w:shd w:val="clear"/>
            <w:vAlign w:val="center"/>
          </w:tcPr>
          <w:p w14:paraId="36DB4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产品概述：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款高性能音频处理器，具有4路模拟平衡输入和4路模拟平衡输出。集成动态范围控制（DRC）、自动增益（AGC）、反馈抑制（AFC）、自适应降噪（ANS）、自适应回声消除（AEC）、音频滤波器（GEQ、PEQ、分频器）等功能，主要应用于专业扩声场景，可以满足会议室、法庭、礼堂、多功能厅、演出、教室等场所对扩声系统应用方面的需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1.高性能64-bit DSP 处理器（800兆主频），32-bit/48KHz AD/DA，专业 DSP 处理，提供卓越的高品质声音。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2.具有4进4出音频矩阵，输入可根据音源的不同调整灵敏度。每路输入支持48V幻象电源供电，可单独配置开启关闭，灵活方便。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3.具有闪避器功能，用于背景音乐自动闪避话筒发言，提供多种参数设置，方便现场灵活运用。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4.具有话筒自动增益功能，用于控制话筒的拾音信号的动态范围，实现远近音质一致。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智能混音功能，包括增益共享混音以及门限自动混音两种方式，输入通道可单独选择是否参与智能混音，可根据不同的场景应用需求，选择相应的混音模式。可有效解决话筒多开导致扩声系统不稳定容易啸叫等痛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均衡器功能，提供参量均衡器和图示均衡器，每路输入/输出具有12段参量均衡器/10段图示均衡器/15段图示均衡器/31段图示均衡器可供选择。参量均衡器支持高架、低架、峰值滤波器三种类型，图示均衡器支持单点带宽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7.具有分频器功能，提供贝塞尔、林克威治-瑞利、巴特沃斯三种滤波器类型供选择，并且支持6/12/18/24/32/40/48db/oct斜率设置，滤波器全频段可调。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8.具有扩展器功能，扩展信号的动态范围，用于消除设备的底噪。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9.具有压缩器功能，压缩信号的动态范围，用于压缩输出信号的大小。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10.具有限幅器功能，限制输出信号的大小，防止信号过大损坏扩声设备。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11.具有延时器功能，提供最大2000ms延时调整，用于调整各路输出信号延时，使得各路音频信号在到达听众耳朵保持同步。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12.具有回声消除功能，用于远程音视频会议，消除回声，增加语音清晰度。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13.具有噪声消除功能，可以有效消除空调声、风扇声等环境噪声，提高语音清晰度。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14.具有反馈抑制功能，陷波器+移频器两种处理方案，有效解决声反馈问题。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15.极低的系统处理延时，延时低于3ms。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16.面板具有2英寸IPS真彩显示屏，显示设备网络信息、实时电平、通道静音状态、矩阵混音等状态。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17.面板具备USB接口，支持多媒体存储，可进行存储录音或播放。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18.支持场景预设、导入、导出，支持8个场景。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19.具有恢复出厂设置功能。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20.可配置 RS-232 接口，可用于对接外部中控系统，实现集中管控。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21.可配置 RS-485 接口，可对接中控系统、摄像跟踪系统，可实现自动摄像跟踪功能。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22.可配置 8通道可编程 GPIO 控制接口（可自定义输入输出）。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23.支持通道拷贝、粘贴、联控功能。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24.Enternet 多用途数据传输及控制端口，可以支持实时管理单台及多台设备。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25.支持通过PC软件访问设备，自带管理控制软件：软件界面直观、图形化，可工作在 Windows7、 8、10 等系统环境下。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26.支持通过安卓手机APP软件进行操作控制，设备登录、场景切换、输入输出、矩阵路由和通道设置等功能。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27.支持断电自动保护记忆功能。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1.输入通道：4路平衡式话筒/线路，采用裸线接口端子，平衡接法；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2.输出通道：4路平衡式线路输出，采用裸线接口端子，平衡接法；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3.输入通道：前级放大、信号发生器、12段参量均衡调节、输入模块、输入均衡器、扩展器、压缩器、自动增益、闪避器、反馈抑制、回声消除、噪声消除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4.输出通道：31 段图示均衡调节、限幅器、输出均衡器、延时器、输出模块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5.处理器：48kHz采样频率，40-bit DSP处理器；32-bit A/D及D/A转换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6.幻象供电：DC 48V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7.频率响应：20Hz～20KHz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8.总谐波失真+噪声：≤0.002% OUTPUT=24dBu/1kHz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9.信噪比：≥110dB@1kHz 24dBu（A计权）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10.通道分离度：≥100dB@1kHz 24dBu（A计权）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11.输入阻抗(平衡式)：平衡：20KΩ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12.最大输出阻抗(平衡式)：平衡：100Ω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13.输入范围：≤+24dBu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14.啸叫寻找与抑制方式：全自动式陷波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15.陷波器：24个（静态点和动态点可配）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16.Q值范围：10-50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17.频率分辨率：1Hz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18.啸叫寻找时间：0.1—0.5S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19.传声增益：4—10dB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20.系统增益：0dB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21.分频器：具有巴特沃斯，贝塞尔，林克威治-瑞利三种高低通滤波器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22.均衡器：31段图示均衡器+12段参量均衡器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23.显示：2英寸IPS真彩显示屏，分辨率320×240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24.供电范围：AC 110V-240V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25.电源功耗：≤20W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26.工作温度：-10℃～+45℃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27.相对湿度：20%～80%相对湿度，无结露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28.冷却：风机强制散热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29.产品尺寸（L×D×H）：484×298.2×45mm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30.净重：3.3kg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31.模/数动态范围 116dB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32.数/模动态范围 120dB</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7D8F3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1E6A5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5E5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7381A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5ED6DD">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24018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音箱</w:t>
            </w:r>
          </w:p>
        </w:tc>
        <w:tc>
          <w:tcPr>
            <w:tcW w:w="5587" w:type="dxa"/>
            <w:tcBorders>
              <w:top w:val="single" w:color="000000" w:sz="4" w:space="0"/>
              <w:left w:val="nil"/>
              <w:bottom w:val="single" w:color="000000" w:sz="4" w:space="0"/>
              <w:right w:val="single" w:color="000000" w:sz="4" w:space="0"/>
            </w:tcBorders>
            <w:shd w:val="clear" w:color="auto" w:fill="FFFFFF"/>
            <w:vAlign w:val="center"/>
          </w:tcPr>
          <w:p w14:paraId="42ABA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1.与专业功放、前级效果处理器配套使用，组成一套完美音效、人声表现突出，适用于剧场，高档会议室及多功能厅等，与超低音搭配可做高性能卫星箱使用。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功能特点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1.箱体采用15mm夹板制作，质量轻，耐磨喷漆处理，外贴防尘网棉。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2.精确设计的分频器优化人声部分的中频表现力。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3.多个螺丝吊装孔位，多种安装方式。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1.阻抗：8Ω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2.频响：65Hz~20KHz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3.额定功率：150W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4.峰值功率：600W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5.灵敏度：95dB/W/M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6.最大声压级（额定/峰值）：117dB/123dB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7.覆盖角度：(H)80°(V)60°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8.高音：3"锥形高音单元×1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9.低音：8"低音×1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10.尺寸(HxWxD)：385x243x243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11.重量：7.8Kg</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24717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48A4A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34D3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464ED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C5C0A2">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29249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支架</w:t>
            </w:r>
          </w:p>
        </w:tc>
        <w:tc>
          <w:tcPr>
            <w:tcW w:w="5587" w:type="dxa"/>
            <w:tcBorders>
              <w:top w:val="single" w:color="000000" w:sz="4" w:space="0"/>
              <w:left w:val="nil"/>
              <w:bottom w:val="single" w:color="000000" w:sz="4" w:space="0"/>
              <w:right w:val="single" w:color="000000" w:sz="4" w:space="0"/>
            </w:tcBorders>
            <w:shd w:val="clear" w:color="auto" w:fill="FFFFFF"/>
            <w:vAlign w:val="center"/>
          </w:tcPr>
          <w:p w14:paraId="7DAD1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固定面板固定孔尺寸（长*宽）：34mm*34mm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箱体固定面板固定孔尺寸：110mm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重量：0.31Kg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类型：音箱支架</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745BC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0B04B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05E9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14:paraId="3886EA5F">
            <w:pPr>
              <w:jc w:val="center"/>
              <w:rPr>
                <w:rFonts w:hint="eastAsia" w:ascii="宋体" w:hAnsi="宋体" w:eastAsia="宋体" w:cs="宋体"/>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AAB666">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1AA11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调音台</w:t>
            </w:r>
          </w:p>
        </w:tc>
        <w:tc>
          <w:tcPr>
            <w:tcW w:w="5587" w:type="dxa"/>
            <w:tcBorders>
              <w:top w:val="single" w:color="000000" w:sz="4" w:space="0"/>
              <w:left w:val="nil"/>
              <w:bottom w:val="single" w:color="000000" w:sz="4" w:space="0"/>
              <w:right w:val="single" w:color="000000" w:sz="4" w:space="0"/>
            </w:tcBorders>
            <w:shd w:val="clear"/>
            <w:vAlign w:val="center"/>
          </w:tcPr>
          <w:p w14:paraId="6EB23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1、专业型紧凑式调音台,超低噪声离散式麦克风前置放大器和+48V幻象电源，功能强大齐全，音质动听。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2、提供8路Mic输入接口兼容6路线路输入接口，CH1-CH6通道话筒输入接口带48V幻像电源。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3、提供2组立体声输入，4路RCA输入，可连接立体设备。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4、提供2组立体主输出、4路编组输出、4路辅助输出、1组立体声监听输出、1个耳机监听输出、2个效果输出。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5、提供1组主混音断点插入、6个断点插入，可连接额外的处理器（压缩器、均衡器。限幅器等）。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6、具有13个60mm行程的高精密碳膜推子。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7、内置蓝牙MP3播放器，支持1路USB接口，外接U盘和连接手机蓝牙播放音乐。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8、内置USB声卡，连接电脑进行音乐播放和声音录音。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9、内置24位DSP效果器，提供100种预设效果。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10、提供1个USB供电接口，可连接USB照明灯。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11.支持7段图示均衡推子调节。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1.麦克风输入：8路（8个XLR接口）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2.线路输入：6路单插单声道/立体声自动切换混合接口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3.立体声输入通道：2组（4路单声道）、4路RCA输入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4.输出通道：2组立体主输出、4路编组输出、4路辅助输出、1组立体声监听输出、1个耳机监听输出、2个效果输出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5.INSERT：1组主混音断点插入、6个断点插入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6.USB接口：外接U盘播放音乐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7.无线连接：内置蓝牙无线收发器，可连接手机进行播放音乐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8.效果器：24位DSP效果器（包括人声、小房子、大厅、回声、回声+回响、盘子、声乐板、合唱GTR，旋转GTR、颤音GTR类型），100种预设效果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9.USB声卡端口：支持电脑播放/录音，通过CH11/12通道回放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10.幻象电源：CH1-CH6每路通道带48V幻象开关独立控制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11.频率响应：20Hz-20kHz，±2dB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12.失真度：&lt;0.03% at+0dB,22Hz-22KHz A-weighted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13.灵敏度：+20dB~-30dB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14.信噪比：&lt;-100dBr A-weighted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15.单声道均衡：高频：+/-15dB @12KHz；中频：+/-15dB @100Hz-8KHz；低频：+/-15dB @80Hz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16.立体声均衡：高频：+/-15dB @12KHz；中频：+/-15dB @3KHz or +/-15dB @500Hz；低频：+/-15dB @80Hz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17.主混音串音：&lt;-80dB @0dB 20Hz-22KHz A-weighted，主输出：0dB,其他通道：最小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18.电平表：2x12-点距LED电平指示表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19.供电电压：AC 100-240V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20.额定功率：30W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21.尺寸（L×W×H）：438×431×81mm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22.重量：6.7Kg</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6A6D9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4F2B7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8E3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14:paraId="0DF12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4B1586">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5BED3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无线话筒(1:4)</w:t>
            </w:r>
          </w:p>
        </w:tc>
        <w:tc>
          <w:tcPr>
            <w:tcW w:w="5587" w:type="dxa"/>
            <w:tcBorders>
              <w:top w:val="single" w:color="000000" w:sz="4" w:space="0"/>
              <w:left w:val="nil"/>
              <w:bottom w:val="single" w:color="000000" w:sz="4" w:space="0"/>
              <w:right w:val="single" w:color="000000" w:sz="4" w:space="0"/>
            </w:tcBorders>
            <w:shd w:val="clear"/>
            <w:vAlign w:val="center"/>
          </w:tcPr>
          <w:p w14:paraId="03862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
                <w:rFonts w:hint="eastAsia" w:ascii="宋体" w:hAnsi="宋体" w:eastAsia="宋体" w:cs="宋体"/>
                <w:sz w:val="20"/>
                <w:szCs w:val="20"/>
                <w:bdr w:val="none" w:color="auto" w:sz="0" w:space="0"/>
                <w:lang w:val="en-US" w:eastAsia="zh-CN" w:bidi="ar"/>
              </w:rPr>
              <w:t>产品特点</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1.采用先进PLL频率合成锁相环技术，微电脑集成中央处理器CPU总线控制系统。</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2.兼容手动选频和红外自动对频锁定频道， 杂讯锁定静噪控制及音码锁定静噪控制，信号更稳定。</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3.V/A显示屏在任何角度观察字体清晰同时显示信道号与工作频率。带8级射频电平显示，8级音频电平显示，频道菜单显示，静音显示。</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4.先进的滤波及抗干扰功能能够有效阻隔外界不良信号及手机信号的干扰。</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5.采用传统按键操控，更省电，更经济实惠，性价比高，内置高性能的语音压扩技术，支持平衡和非平衡两种选择输出端口，适应不同的设备连接需求。</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6.适用于会议室、教室、会客厅、宴会厅等室内场所。</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7.系统包括有一台主机+两台桌面式无线麦克风和两个手持话筒</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技术参数</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系统指标</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 xml:space="preserve">1.频率范围：640-690MHZ    807-830MHz </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2.频道数目：300个</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3.频道间隔：50MHZ</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4.载波稳定度：±0.005%以内</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5.动态范围：100dB</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6.最大频偏：±45KHZ</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7.音频响应：80HZ-18KHZ(±2dB)</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8.信噪比：&gt;105dB</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9.灵敏度：-105 dBm for 12 dB SINAD, typical</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10.总谐波失真：≤0.5%</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11.最大输出强度：+10 dBV</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12.有效使用距离：空旷50米</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麦克风指标</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1.天线程式：内置螺旋天线</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2.输出功率：高功率30mW；低功率3mW</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3.离散抑制：-60dB</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4.供电方式：3节AA 5号电池或3节镍氢充电电池或直接使用接收机开关电源插入会议底座上的充电口替代电池</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5.使用时间：30mW时大于10个小时</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6.重量：0.34Kg（手持）、0.85Kg（鹅颈麦）；不含电池重量</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7.尺寸：手持：长268mm×直径 35mm、鹅颈麦：杆长：409.7mm，底座：长185mm×高50mm×宽117mm</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接收器指标</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1.功能显示方式：LCD V/A 显示屏</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2.天线接口：BNC/50欧姆</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3.音频输出水平：平衡200</w:t>
            </w:r>
            <w:r>
              <w:rPr>
                <w:rStyle w:val="10"/>
                <w:rFonts w:hint="eastAsia" w:ascii="宋体" w:hAnsi="宋体" w:eastAsia="宋体" w:cs="宋体"/>
                <w:sz w:val="20"/>
                <w:szCs w:val="20"/>
                <w:bdr w:val="none" w:color="auto" w:sz="0" w:space="0"/>
                <w:lang w:val="en-US" w:eastAsia="zh-CN" w:bidi="ar"/>
              </w:rPr>
              <w:t>Ω</w:t>
            </w:r>
            <w:r>
              <w:rPr>
                <w:rStyle w:val="5"/>
                <w:rFonts w:hint="eastAsia" w:ascii="宋体" w:hAnsi="宋体" w:eastAsia="宋体" w:cs="宋体"/>
                <w:sz w:val="20"/>
                <w:szCs w:val="20"/>
                <w:bdr w:val="none" w:color="auto" w:sz="0" w:space="0"/>
                <w:lang w:val="en-US" w:eastAsia="zh-CN" w:bidi="ar"/>
              </w:rPr>
              <w:t xml:space="preserve"> 负载-13dBV，非平衡600</w:t>
            </w:r>
            <w:r>
              <w:rPr>
                <w:rStyle w:val="10"/>
                <w:rFonts w:hint="eastAsia" w:ascii="宋体" w:hAnsi="宋体" w:eastAsia="宋体" w:cs="宋体"/>
                <w:sz w:val="20"/>
                <w:szCs w:val="20"/>
                <w:bdr w:val="none" w:color="auto" w:sz="0" w:space="0"/>
                <w:lang w:val="en-US" w:eastAsia="zh-CN" w:bidi="ar"/>
              </w:rPr>
              <w:t>Ω</w:t>
            </w:r>
            <w:r>
              <w:rPr>
                <w:rStyle w:val="5"/>
                <w:rFonts w:hint="eastAsia" w:ascii="宋体" w:hAnsi="宋体" w:eastAsia="宋体" w:cs="宋体"/>
                <w:sz w:val="20"/>
                <w:szCs w:val="20"/>
                <w:bdr w:val="none" w:color="auto" w:sz="0" w:space="0"/>
                <w:lang w:val="en-US" w:eastAsia="zh-CN" w:bidi="ar"/>
              </w:rPr>
              <w:t xml:space="preserve"> \负载-2dBV（±40KHz频偏在1K信号时，负载）</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4.音频输出阻抗：平衡200</w:t>
            </w:r>
            <w:r>
              <w:rPr>
                <w:rStyle w:val="10"/>
                <w:rFonts w:hint="eastAsia" w:ascii="宋体" w:hAnsi="宋体" w:eastAsia="宋体" w:cs="宋体"/>
                <w:sz w:val="20"/>
                <w:szCs w:val="20"/>
                <w:bdr w:val="none" w:color="auto" w:sz="0" w:space="0"/>
                <w:lang w:val="en-US" w:eastAsia="zh-CN" w:bidi="ar"/>
              </w:rPr>
              <w:t>Ω</w:t>
            </w:r>
            <w:r>
              <w:rPr>
                <w:rStyle w:val="5"/>
                <w:rFonts w:hint="eastAsia" w:ascii="宋体" w:hAnsi="宋体" w:eastAsia="宋体" w:cs="宋体"/>
                <w:sz w:val="20"/>
                <w:szCs w:val="20"/>
                <w:bdr w:val="none" w:color="auto" w:sz="0" w:space="0"/>
                <w:lang w:val="en-US" w:eastAsia="zh-CN" w:bidi="ar"/>
              </w:rPr>
              <w:t>；1路合并非平衡600</w:t>
            </w:r>
            <w:r>
              <w:rPr>
                <w:rStyle w:val="10"/>
                <w:rFonts w:hint="eastAsia" w:ascii="宋体" w:hAnsi="宋体" w:eastAsia="宋体" w:cs="宋体"/>
                <w:sz w:val="20"/>
                <w:szCs w:val="20"/>
                <w:bdr w:val="none" w:color="auto" w:sz="0" w:space="0"/>
                <w:lang w:val="en-US" w:eastAsia="zh-CN" w:bidi="ar"/>
              </w:rPr>
              <w:t>Ω</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5.平衡输出：1脚地线（输出线屏壁层），2脚音频，3脚音频</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 xml:space="preserve">6.电源 ：DC12V---1A </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7.工作温度：-10℃~+40℃</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8.尺寸(WxHxD)：422mm×44.5mm×179 mm</w:t>
            </w:r>
            <w:r>
              <w:rPr>
                <w:rStyle w:val="5"/>
                <w:rFonts w:hint="eastAsia" w:ascii="宋体" w:hAnsi="宋体" w:eastAsia="宋体" w:cs="宋体"/>
                <w:sz w:val="20"/>
                <w:szCs w:val="20"/>
                <w:bdr w:val="none" w:color="auto" w:sz="0" w:space="0"/>
                <w:lang w:val="en-US" w:eastAsia="zh-CN" w:bidi="ar"/>
              </w:rPr>
              <w:br w:type="textWrapping"/>
            </w:r>
            <w:r>
              <w:rPr>
                <w:rStyle w:val="5"/>
                <w:rFonts w:hint="eastAsia" w:ascii="宋体" w:hAnsi="宋体" w:eastAsia="宋体" w:cs="宋体"/>
                <w:sz w:val="20"/>
                <w:szCs w:val="20"/>
                <w:bdr w:val="none" w:color="auto" w:sz="0" w:space="0"/>
                <w:lang w:val="en-US" w:eastAsia="zh-CN" w:bidi="ar"/>
              </w:rPr>
              <w:t>9.重量：1.86 Kg 不含天线和电源</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5DA2A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701C3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158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14:paraId="0224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D7AADF">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3D2A9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音频连接线</w:t>
            </w:r>
          </w:p>
        </w:tc>
        <w:tc>
          <w:tcPr>
            <w:tcW w:w="5587" w:type="dxa"/>
            <w:tcBorders>
              <w:top w:val="single" w:color="000000" w:sz="4" w:space="0"/>
              <w:left w:val="nil"/>
              <w:bottom w:val="single" w:color="000000" w:sz="4" w:space="0"/>
              <w:right w:val="single" w:color="000000" w:sz="4" w:space="0"/>
            </w:tcBorders>
            <w:shd w:val="clear"/>
            <w:vAlign w:val="center"/>
          </w:tcPr>
          <w:p w14:paraId="64723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1.8米音频连接线：卡侬头（母）*1卡侬头（公）*1，线径：0.3mm</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454C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132E0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14:paraId="39E2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14:paraId="7E769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8FC5BC">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7CC43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音频连接线</w:t>
            </w:r>
          </w:p>
        </w:tc>
        <w:tc>
          <w:tcPr>
            <w:tcW w:w="5587" w:type="dxa"/>
            <w:tcBorders>
              <w:top w:val="single" w:color="000000" w:sz="4" w:space="0"/>
              <w:left w:val="nil"/>
              <w:bottom w:val="single" w:color="000000" w:sz="4" w:space="0"/>
              <w:right w:val="single" w:color="000000" w:sz="4" w:space="0"/>
            </w:tcBorders>
            <w:shd w:val="clear"/>
            <w:vAlign w:val="center"/>
          </w:tcPr>
          <w:p w14:paraId="359AF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5米音频连接线：3.5（耳机插头）*1,6.35话筒插头*2,线径：0.3mm</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56AED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45F94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2C5D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14:paraId="621AA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C13273">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077C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影视灯</w:t>
            </w:r>
          </w:p>
        </w:tc>
        <w:tc>
          <w:tcPr>
            <w:tcW w:w="5587" w:type="dxa"/>
            <w:tcBorders>
              <w:top w:val="single" w:color="000000" w:sz="4" w:space="0"/>
              <w:left w:val="nil"/>
              <w:bottom w:val="single" w:color="000000" w:sz="4" w:space="0"/>
              <w:right w:val="single" w:color="000000" w:sz="4" w:space="0"/>
            </w:tcBorders>
            <w:shd w:val="clear"/>
            <w:vAlign w:val="center"/>
          </w:tcPr>
          <w:p w14:paraId="059C4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1.频闪：独立电子频闪1-25Hz。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2.电子调光：0-100%独立电子线性调光，摄像视频真实无闪烁，主从自走自动同步功能，控台正常控制自走永久同步。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3.液晶显示菜单：调用各种场景，内置程序可以直接调用执行。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4.灯具连接：三芯信号线IN/OUT电源线IN/OUT。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5.特点：铸铝外壳，光效高，混光均匀，性能稳定，配一进一出手拉手1.3米长电源、信号线。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6.过温保护功能：内置NTC温度控测功能，当LED工作过热时，智能降低LED的输出功率。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1.输入电压：AC 110-240V 50/60Hz，200W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2.光源：超亮LED 200W双色进口芯片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3.平均寿命：50000H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4.色温：3200K～7200K线性调节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5.发光角度：60°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6.控制方式：DMX512、内置程序自走、主从联机模式，支持RDM协议及程序在线更新功能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7.通道：2/6/7通道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8.灯具材料：铸铝外壳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9.防护等级：防火V-1，防护IP20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10.灯具尺寸（L×W×H）：223×306×332mm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11.包装尺寸（L×W×H）：250×250×370mm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12.毛重：4.1kg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13.净重：3.5kg</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227CA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069B6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14:paraId="6EBA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noWrap/>
            <w:vAlign w:val="center"/>
          </w:tcPr>
          <w:p w14:paraId="57981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2143D6">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03FD5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系统集成</w:t>
            </w:r>
          </w:p>
        </w:tc>
        <w:tc>
          <w:tcPr>
            <w:tcW w:w="5587" w:type="dxa"/>
            <w:tcBorders>
              <w:top w:val="single" w:color="000000" w:sz="4" w:space="0"/>
              <w:left w:val="nil"/>
              <w:bottom w:val="single" w:color="000000" w:sz="4" w:space="0"/>
              <w:right w:val="single" w:color="000000" w:sz="4" w:space="0"/>
            </w:tcBorders>
            <w:shd w:val="clear"/>
            <w:vAlign w:val="center"/>
          </w:tcPr>
          <w:p w14:paraId="0BD7E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PVC辅材以及人工安装调试，综合布线；</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07C4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40E68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3FA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1BFBD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 </w:t>
            </w:r>
          </w:p>
        </w:tc>
        <w:tc>
          <w:tcPr>
            <w:tcW w:w="9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D3D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行政会议室</w:t>
            </w: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59696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75寸电视</w:t>
            </w:r>
          </w:p>
        </w:tc>
        <w:tc>
          <w:tcPr>
            <w:tcW w:w="5587" w:type="dxa"/>
            <w:tcBorders>
              <w:top w:val="single" w:color="000000" w:sz="4" w:space="0"/>
              <w:left w:val="nil"/>
              <w:bottom w:val="single" w:color="000000" w:sz="4" w:space="0"/>
              <w:right w:val="single" w:color="000000" w:sz="4" w:space="0"/>
            </w:tcBorders>
            <w:shd w:val="clear"/>
            <w:vAlign w:val="center"/>
          </w:tcPr>
          <w:p w14:paraId="3B0F3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75英寸2025款 4K超高清远场语音全面屏液晶平板电视显示器 75平板 智能网络版124*74cm</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310FD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11A83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3ED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695E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2DE25A">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63A68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HDMI投屏器</w:t>
            </w:r>
          </w:p>
        </w:tc>
        <w:tc>
          <w:tcPr>
            <w:tcW w:w="5587" w:type="dxa"/>
            <w:tcBorders>
              <w:top w:val="single" w:color="000000" w:sz="4" w:space="0"/>
              <w:left w:val="nil"/>
              <w:bottom w:val="single" w:color="000000" w:sz="4" w:space="0"/>
              <w:right w:val="single" w:color="000000" w:sz="4" w:space="0"/>
            </w:tcBorders>
            <w:shd w:val="clear"/>
            <w:vAlign w:val="center"/>
          </w:tcPr>
          <w:p w14:paraId="648E1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绿联手机无线投屏器 4K高清HDMI音视频同屏传输支持网线配网 适用苹果安卓手机电脑接电视显示器投影仪</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446AB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308FC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F62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469" w:type="dxa"/>
            <w:tcBorders>
              <w:top w:val="single" w:color="000000" w:sz="4" w:space="0"/>
              <w:left w:val="single" w:color="000000" w:sz="4" w:space="0"/>
              <w:bottom w:val="single" w:color="000000" w:sz="4" w:space="0"/>
              <w:right w:val="single" w:color="000000" w:sz="4" w:space="0"/>
            </w:tcBorders>
            <w:shd w:val="clear"/>
            <w:vAlign w:val="center"/>
          </w:tcPr>
          <w:p w14:paraId="1E483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 </w:t>
            </w:r>
          </w:p>
        </w:tc>
        <w:tc>
          <w:tcPr>
            <w:tcW w:w="9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D1AD72">
            <w:pPr>
              <w:jc w:val="center"/>
              <w:rPr>
                <w:rFonts w:hint="eastAsia" w:ascii="宋体" w:hAnsi="宋体" w:eastAsia="宋体" w:cs="宋体"/>
                <w:i w:val="0"/>
                <w:iCs w:val="0"/>
                <w:color w:val="000000"/>
                <w:sz w:val="20"/>
                <w:szCs w:val="20"/>
                <w:u w:val="none"/>
              </w:rPr>
            </w:pPr>
          </w:p>
        </w:tc>
        <w:tc>
          <w:tcPr>
            <w:tcW w:w="1318" w:type="dxa"/>
            <w:tcBorders>
              <w:top w:val="single" w:color="000000" w:sz="4" w:space="0"/>
              <w:left w:val="single" w:color="000000" w:sz="4" w:space="0"/>
              <w:bottom w:val="single" w:color="000000" w:sz="4" w:space="0"/>
              <w:right w:val="single" w:color="000000" w:sz="4" w:space="0"/>
            </w:tcBorders>
            <w:shd w:val="clear"/>
            <w:noWrap/>
            <w:vAlign w:val="center"/>
          </w:tcPr>
          <w:p w14:paraId="1BF2D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移动支架</w:t>
            </w:r>
          </w:p>
        </w:tc>
        <w:tc>
          <w:tcPr>
            <w:tcW w:w="5587" w:type="dxa"/>
            <w:tcBorders>
              <w:top w:val="single" w:color="000000" w:sz="4" w:space="0"/>
              <w:left w:val="nil"/>
              <w:bottom w:val="single" w:color="000000" w:sz="4" w:space="0"/>
              <w:right w:val="single" w:color="000000" w:sz="4" w:space="0"/>
            </w:tcBorders>
            <w:shd w:val="clear"/>
            <w:vAlign w:val="center"/>
          </w:tcPr>
          <w:p w14:paraId="2FE43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移动支架与设备安装调试</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79DFB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vAlign w:val="center"/>
          </w:tcPr>
          <w:p w14:paraId="79A64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bl>
    <w:p w14:paraId="4AB4BBF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ZmUwOTk5Y2E1OWE0YmIyYmIwN2Y5MWU1ZDE0ZjcifQ=="/>
  </w:docVars>
  <w:rsids>
    <w:rsidRoot w:val="4E743C2B"/>
    <w:rsid w:val="4E743C2B"/>
    <w:rsid w:val="54BB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character" w:customStyle="1" w:styleId="5">
    <w:name w:val="font4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ascii="Segoe UI Symbol" w:hAnsi="Segoe UI Symbol" w:eastAsia="Segoe UI Symbol" w:cs="Segoe UI Symbol"/>
      <w:color w:val="000000"/>
      <w:sz w:val="24"/>
      <w:szCs w:val="24"/>
      <w:u w:val="none"/>
    </w:rPr>
  </w:style>
  <w:style w:type="character" w:customStyle="1" w:styleId="7">
    <w:name w:val="font71"/>
    <w:basedOn w:val="4"/>
    <w:uiPriority w:val="0"/>
    <w:rPr>
      <w:rFonts w:hint="eastAsia" w:ascii="仿宋" w:hAnsi="仿宋" w:eastAsia="仿宋" w:cs="仿宋"/>
      <w:color w:val="000000"/>
      <w:sz w:val="24"/>
      <w:szCs w:val="24"/>
      <w:u w:val="none"/>
    </w:rPr>
  </w:style>
  <w:style w:type="character" w:customStyle="1" w:styleId="8">
    <w:name w:val="font31"/>
    <w:basedOn w:val="4"/>
    <w:uiPriority w:val="0"/>
    <w:rPr>
      <w:rFonts w:hint="eastAsia" w:ascii="仿宋" w:hAnsi="仿宋" w:eastAsia="仿宋" w:cs="仿宋"/>
      <w:color w:val="000000"/>
      <w:sz w:val="24"/>
      <w:szCs w:val="24"/>
      <w:u w:val="none"/>
    </w:rPr>
  </w:style>
  <w:style w:type="character" w:customStyle="1" w:styleId="9">
    <w:name w:val="font81"/>
    <w:basedOn w:val="4"/>
    <w:uiPriority w:val="0"/>
    <w:rPr>
      <w:rFonts w:ascii="Calibri" w:hAnsi="Calibri" w:cs="Calibri"/>
      <w:color w:val="000000"/>
      <w:sz w:val="24"/>
      <w:szCs w:val="24"/>
      <w:u w:val="none"/>
    </w:rPr>
  </w:style>
  <w:style w:type="character" w:customStyle="1" w:styleId="10">
    <w:name w:val="font91"/>
    <w:basedOn w:val="4"/>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2024-06-25T00:39:00Z</dcterms:created>
  <dc:creator>nichole，</dc:creator>
  <cp:lastModifiedBy>nichole，</cp:lastModifiedBy>
  <dcterms:modified xsi:type="dcterms:W3CDTF">2024-06-25T08:30:53Z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12C9B3ADCB584393AD59A2E0ED58566C_13</vt:lpwstr>
  </property>
</Properties>
</file>